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72" w:rsidRPr="002C3ECD" w:rsidRDefault="00561672" w:rsidP="00561672">
      <w:pPr>
        <w:pStyle w:val="Default"/>
        <w:jc w:val="center"/>
        <w:rPr>
          <w:rFonts w:ascii="Times New Roman" w:hAnsi="Times New Roman" w:cs="Times New Roman"/>
          <w:b/>
        </w:rPr>
      </w:pPr>
      <w:bookmarkStart w:id="0" w:name="_GoBack"/>
      <w:bookmarkEnd w:id="0"/>
      <w:r w:rsidRPr="002C3ECD">
        <w:rPr>
          <w:rFonts w:ascii="Times New Roman" w:hAnsi="Times New Roman" w:cs="Times New Roman"/>
          <w:b/>
        </w:rPr>
        <w:t>SÜLEYMAN DEMİREL</w:t>
      </w:r>
      <w:r w:rsidRPr="002C3ECD">
        <w:rPr>
          <w:rFonts w:ascii="Times New Roman" w:hAnsi="Times New Roman" w:cs="Times New Roman"/>
          <w:b/>
          <w:bCs/>
        </w:rPr>
        <w:t xml:space="preserve"> ÜNİVERSİTESİ</w:t>
      </w:r>
    </w:p>
    <w:p w:rsidR="00561672" w:rsidRDefault="00561672" w:rsidP="00561672">
      <w:pPr>
        <w:pStyle w:val="Default"/>
        <w:jc w:val="center"/>
        <w:rPr>
          <w:rFonts w:ascii="Times New Roman" w:hAnsi="Times New Roman" w:cs="Times New Roman"/>
          <w:b/>
          <w:bCs/>
        </w:rPr>
      </w:pPr>
      <w:r w:rsidRPr="008C2ECD">
        <w:rPr>
          <w:rFonts w:ascii="Times New Roman" w:hAnsi="Times New Roman" w:cs="Times New Roman"/>
          <w:b/>
          <w:bCs/>
          <w:color w:val="auto"/>
        </w:rPr>
        <w:t xml:space="preserve">DERS </w:t>
      </w:r>
      <w:r w:rsidRPr="002C3ECD">
        <w:rPr>
          <w:rFonts w:ascii="Times New Roman" w:hAnsi="Times New Roman" w:cs="Times New Roman"/>
          <w:b/>
          <w:bCs/>
        </w:rPr>
        <w:t>MUAFİYET VE İNTİBAK İŞLEMLERİ YÖNERGESİ</w:t>
      </w:r>
    </w:p>
    <w:p w:rsidR="00561672" w:rsidRDefault="00561672" w:rsidP="00561672">
      <w:pPr>
        <w:pStyle w:val="Default"/>
        <w:jc w:val="center"/>
        <w:rPr>
          <w:rFonts w:ascii="Times New Roman" w:hAnsi="Times New Roman" w:cs="Times New Roman"/>
          <w:b/>
          <w:bCs/>
        </w:rPr>
      </w:pPr>
    </w:p>
    <w:p w:rsidR="00561672" w:rsidRDefault="00561672" w:rsidP="00561672">
      <w:pPr>
        <w:pStyle w:val="Default"/>
        <w:jc w:val="center"/>
        <w:rPr>
          <w:rFonts w:ascii="Times New Roman" w:hAnsi="Times New Roman" w:cs="Times New Roman"/>
          <w:b/>
          <w:bCs/>
        </w:rPr>
      </w:pPr>
      <w:r>
        <w:rPr>
          <w:rFonts w:ascii="Times New Roman" w:hAnsi="Times New Roman" w:cs="Times New Roman"/>
          <w:b/>
          <w:bCs/>
        </w:rPr>
        <w:t>BİRİNCİ BÖLÜM</w:t>
      </w:r>
    </w:p>
    <w:p w:rsidR="00561672" w:rsidRDefault="00561672" w:rsidP="00561672">
      <w:pPr>
        <w:pStyle w:val="Default"/>
        <w:jc w:val="center"/>
        <w:rPr>
          <w:rFonts w:ascii="Times New Roman" w:hAnsi="Times New Roman" w:cs="Times New Roman"/>
          <w:b/>
          <w:bCs/>
        </w:rPr>
      </w:pPr>
      <w:r>
        <w:rPr>
          <w:rFonts w:ascii="Times New Roman" w:hAnsi="Times New Roman" w:cs="Times New Roman"/>
          <w:b/>
          <w:bCs/>
        </w:rPr>
        <w:t>Amaç, Kapsam, Dayanak Tanımlar</w:t>
      </w:r>
    </w:p>
    <w:p w:rsidR="00561672" w:rsidRPr="002C3ECD" w:rsidRDefault="00561672" w:rsidP="00561672">
      <w:pPr>
        <w:pStyle w:val="Default"/>
        <w:jc w:val="both"/>
        <w:rPr>
          <w:rFonts w:ascii="Times New Roman" w:hAnsi="Times New Roman" w:cs="Times New Roman"/>
        </w:rPr>
      </w:pPr>
    </w:p>
    <w:p w:rsidR="00561672" w:rsidRPr="002C3ECD" w:rsidRDefault="00561672" w:rsidP="00561672">
      <w:pPr>
        <w:pStyle w:val="Default"/>
        <w:ind w:firstLine="708"/>
        <w:rPr>
          <w:rFonts w:ascii="Times New Roman" w:hAnsi="Times New Roman" w:cs="Times New Roman"/>
        </w:rPr>
      </w:pPr>
      <w:r w:rsidRPr="002C3ECD">
        <w:rPr>
          <w:rFonts w:ascii="Times New Roman" w:hAnsi="Times New Roman" w:cs="Times New Roman"/>
          <w:b/>
          <w:bCs/>
        </w:rPr>
        <w:t>Amaç</w:t>
      </w:r>
    </w:p>
    <w:p w:rsidR="00561672"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MADDE 1 – </w:t>
      </w:r>
      <w:r w:rsidRPr="002C3ECD">
        <w:rPr>
          <w:rFonts w:ascii="Times New Roman" w:hAnsi="Times New Roman" w:cs="Times New Roman"/>
        </w:rPr>
        <w:t xml:space="preserve">(1) Bu Yönergenin amacı, </w:t>
      </w:r>
      <w:r>
        <w:rPr>
          <w:rFonts w:ascii="Times New Roman" w:hAnsi="Times New Roman" w:cs="Times New Roman"/>
        </w:rPr>
        <w:t>Süleyman Demirel</w:t>
      </w:r>
      <w:r w:rsidRPr="002C3ECD">
        <w:rPr>
          <w:rFonts w:ascii="Times New Roman" w:hAnsi="Times New Roman" w:cs="Times New Roman"/>
        </w:rPr>
        <w:t xml:space="preserve"> Üniversitesi’nde yapılan muafiyet sınavlarına ilişkin esaslar ile </w:t>
      </w:r>
      <w:r>
        <w:rPr>
          <w:rFonts w:ascii="Times New Roman" w:hAnsi="Times New Roman" w:cs="Times New Roman"/>
        </w:rPr>
        <w:t xml:space="preserve">daha önce </w:t>
      </w:r>
      <w:r w:rsidRPr="002C3ECD">
        <w:rPr>
          <w:rFonts w:ascii="Times New Roman" w:hAnsi="Times New Roman" w:cs="Times New Roman"/>
        </w:rPr>
        <w:t>YÖK tarafından denkliği kabul edilen herhangi bir yükseköğretim kurumunda öğrenim görmüş</w:t>
      </w:r>
      <w:r>
        <w:rPr>
          <w:rFonts w:ascii="Times New Roman" w:hAnsi="Times New Roman" w:cs="Times New Roman"/>
        </w:rPr>
        <w:t xml:space="preserve"> olup Süleyman Demirel Üniversitesi’ne kayıt yaptıran öğrencilerin </w:t>
      </w:r>
      <w:r w:rsidRPr="002C3ECD">
        <w:rPr>
          <w:rFonts w:ascii="Times New Roman" w:hAnsi="Times New Roman" w:cs="Times New Roman"/>
        </w:rPr>
        <w:t>başarılı oldukla</w:t>
      </w:r>
      <w:r>
        <w:rPr>
          <w:rFonts w:ascii="Times New Roman" w:hAnsi="Times New Roman" w:cs="Times New Roman"/>
        </w:rPr>
        <w:t>rı derslerden muaf tutulmalarına ve sınıf intibaklarına ilişkin</w:t>
      </w:r>
      <w:r w:rsidRPr="002C3ECD">
        <w:rPr>
          <w:rFonts w:ascii="Times New Roman" w:hAnsi="Times New Roman" w:cs="Times New Roman"/>
        </w:rPr>
        <w:t xml:space="preserve"> esasları düzenlemektir. </w:t>
      </w:r>
    </w:p>
    <w:p w:rsidR="00561672" w:rsidRPr="002C3ECD" w:rsidRDefault="00561672" w:rsidP="00561672">
      <w:pPr>
        <w:pStyle w:val="Default"/>
        <w:ind w:firstLine="708"/>
        <w:jc w:val="both"/>
        <w:rPr>
          <w:rFonts w:ascii="Times New Roman" w:hAnsi="Times New Roman" w:cs="Times New Roman"/>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Kapsam </w:t>
      </w:r>
    </w:p>
    <w:p w:rsidR="00561672"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MADDE 2 – </w:t>
      </w:r>
      <w:r>
        <w:rPr>
          <w:rFonts w:ascii="Times New Roman" w:hAnsi="Times New Roman" w:cs="Times New Roman"/>
        </w:rPr>
        <w:t>(1) Bu Yönerge Süleyman Demirel Üniversitesi’ne kayıt yaptıran</w:t>
      </w:r>
      <w:r w:rsidRPr="002C3ECD">
        <w:rPr>
          <w:rFonts w:ascii="Times New Roman" w:hAnsi="Times New Roman" w:cs="Times New Roman"/>
        </w:rPr>
        <w:t xml:space="preserve"> </w:t>
      </w:r>
      <w:proofErr w:type="spellStart"/>
      <w:r w:rsidRPr="002C3ECD">
        <w:rPr>
          <w:rFonts w:ascii="Times New Roman" w:hAnsi="Times New Roman" w:cs="Times New Roman"/>
        </w:rPr>
        <w:t>önlisans</w:t>
      </w:r>
      <w:proofErr w:type="spellEnd"/>
      <w:r w:rsidRPr="002C3ECD">
        <w:rPr>
          <w:rFonts w:ascii="Times New Roman" w:hAnsi="Times New Roman" w:cs="Times New Roman"/>
        </w:rPr>
        <w:t xml:space="preserve"> ve lisans öğrencilerini kapsar. </w:t>
      </w:r>
    </w:p>
    <w:p w:rsidR="00561672" w:rsidRPr="002C3ECD" w:rsidRDefault="00561672" w:rsidP="00561672">
      <w:pPr>
        <w:pStyle w:val="Default"/>
        <w:ind w:firstLine="708"/>
        <w:jc w:val="both"/>
        <w:rPr>
          <w:rFonts w:ascii="Times New Roman" w:hAnsi="Times New Roman" w:cs="Times New Roman"/>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Dayanak </w:t>
      </w:r>
    </w:p>
    <w:p w:rsidR="00561672" w:rsidRDefault="00561672" w:rsidP="00561672">
      <w:pPr>
        <w:pStyle w:val="Default"/>
        <w:ind w:firstLine="708"/>
        <w:jc w:val="both"/>
        <w:rPr>
          <w:rFonts w:ascii="Times New Roman" w:hAnsi="Times New Roman" w:cs="Times New Roman"/>
        </w:rPr>
      </w:pPr>
      <w:proofErr w:type="gramStart"/>
      <w:r w:rsidRPr="002C3ECD">
        <w:rPr>
          <w:rFonts w:ascii="Times New Roman" w:hAnsi="Times New Roman" w:cs="Times New Roman"/>
          <w:b/>
          <w:bCs/>
        </w:rPr>
        <w:t xml:space="preserve">MADDE 3 – </w:t>
      </w:r>
      <w:r>
        <w:rPr>
          <w:rFonts w:ascii="Times New Roman" w:hAnsi="Times New Roman" w:cs="Times New Roman"/>
        </w:rPr>
        <w:t>(1) Bu Y</w:t>
      </w:r>
      <w:r w:rsidRPr="002C3ECD">
        <w:rPr>
          <w:rFonts w:ascii="Times New Roman" w:hAnsi="Times New Roman" w:cs="Times New Roman"/>
        </w:rPr>
        <w:t xml:space="preserve">önerge, </w:t>
      </w:r>
      <w:r>
        <w:rPr>
          <w:rFonts w:ascii="Times New Roman" w:hAnsi="Times New Roman" w:cs="Times New Roman"/>
        </w:rPr>
        <w:t>24.04.2010 tarih ve 27561 sayılı Resmi Gazetede yayımlanarak yürürlüğe giren “</w:t>
      </w:r>
      <w:r w:rsidRPr="00A26E08">
        <w:rPr>
          <w:rFonts w:ascii="Times New Roman" w:hAnsi="Times New Roman" w:cs="Times New Roman"/>
        </w:rPr>
        <w:t>Yükse</w:t>
      </w:r>
      <w:r>
        <w:rPr>
          <w:rFonts w:ascii="Times New Roman" w:hAnsi="Times New Roman" w:cs="Times New Roman"/>
        </w:rPr>
        <w:t xml:space="preserve">köğretim Kurumlarında </w:t>
      </w:r>
      <w:proofErr w:type="spellStart"/>
      <w:r>
        <w:rPr>
          <w:rFonts w:ascii="Times New Roman" w:hAnsi="Times New Roman" w:cs="Times New Roman"/>
        </w:rPr>
        <w:t>Önlisans</w:t>
      </w:r>
      <w:proofErr w:type="spellEnd"/>
      <w:r>
        <w:rPr>
          <w:rFonts w:ascii="Times New Roman" w:hAnsi="Times New Roman" w:cs="Times New Roman"/>
        </w:rPr>
        <w:t xml:space="preserve"> v</w:t>
      </w:r>
      <w:r w:rsidRPr="00A26E08">
        <w:rPr>
          <w:rFonts w:ascii="Times New Roman" w:hAnsi="Times New Roman" w:cs="Times New Roman"/>
        </w:rPr>
        <w:t xml:space="preserve">e Lisans Düzeyindeki Programlar Arasında Geçiş, Çift </w:t>
      </w:r>
      <w:proofErr w:type="spellStart"/>
      <w:r w:rsidRPr="00A26E08">
        <w:rPr>
          <w:rFonts w:ascii="Times New Roman" w:hAnsi="Times New Roman" w:cs="Times New Roman"/>
        </w:rPr>
        <w:t>Anadal</w:t>
      </w:r>
      <w:proofErr w:type="spellEnd"/>
      <w:r w:rsidRPr="00A26E08">
        <w:rPr>
          <w:rFonts w:ascii="Times New Roman" w:hAnsi="Times New Roman" w:cs="Times New Roman"/>
        </w:rPr>
        <w:t>, Yan Dal İle Kurumlar Arası Kredi Transferi Yapılması Esaslarına İlişkin Yönetmelik</w:t>
      </w:r>
      <w:r>
        <w:rPr>
          <w:rFonts w:ascii="Times New Roman" w:hAnsi="Times New Roman" w:cs="Times New Roman"/>
        </w:rPr>
        <w:t>” ve  “</w:t>
      </w:r>
      <w:r w:rsidRPr="000F0E6C">
        <w:rPr>
          <w:rFonts w:ascii="Times New Roman" w:hAnsi="Times New Roman" w:cs="Times New Roman"/>
        </w:rPr>
        <w:t>Süleyman</w:t>
      </w:r>
      <w:r>
        <w:rPr>
          <w:rFonts w:ascii="Times New Roman" w:hAnsi="Times New Roman" w:cs="Times New Roman"/>
        </w:rPr>
        <w:t xml:space="preserve"> Demirel Üniversitesi </w:t>
      </w:r>
      <w:proofErr w:type="spellStart"/>
      <w:r>
        <w:rPr>
          <w:rFonts w:ascii="Times New Roman" w:hAnsi="Times New Roman" w:cs="Times New Roman"/>
        </w:rPr>
        <w:t>Önlisans</w:t>
      </w:r>
      <w:proofErr w:type="spellEnd"/>
      <w:r>
        <w:rPr>
          <w:rFonts w:ascii="Times New Roman" w:hAnsi="Times New Roman" w:cs="Times New Roman"/>
        </w:rPr>
        <w:t xml:space="preserve"> ve Lisans Eğitim-Öğretim v</w:t>
      </w:r>
      <w:r w:rsidRPr="000F0E6C">
        <w:rPr>
          <w:rFonts w:ascii="Times New Roman" w:hAnsi="Times New Roman" w:cs="Times New Roman"/>
        </w:rPr>
        <w:t>e Sınav Yönetmeliği</w:t>
      </w:r>
      <w:r>
        <w:rPr>
          <w:rFonts w:ascii="Times New Roman" w:hAnsi="Times New Roman" w:cs="Times New Roman"/>
        </w:rPr>
        <w:t>”</w:t>
      </w:r>
      <w:r w:rsidRPr="002C3ECD">
        <w:rPr>
          <w:rFonts w:ascii="Times New Roman" w:hAnsi="Times New Roman" w:cs="Times New Roman"/>
        </w:rPr>
        <w:t xml:space="preserve"> hükümlerine dayanılarak hazırlanmıştır. </w:t>
      </w:r>
      <w:proofErr w:type="gramEnd"/>
    </w:p>
    <w:p w:rsidR="00561672" w:rsidRDefault="00561672" w:rsidP="00561672">
      <w:pPr>
        <w:pStyle w:val="Default"/>
        <w:ind w:firstLine="708"/>
        <w:jc w:val="both"/>
        <w:rPr>
          <w:rFonts w:ascii="Times New Roman" w:hAnsi="Times New Roman" w:cs="Times New Roman"/>
        </w:rPr>
      </w:pPr>
    </w:p>
    <w:p w:rsidR="00561672" w:rsidRPr="001B5F11" w:rsidRDefault="00561672" w:rsidP="00561672">
      <w:pPr>
        <w:pStyle w:val="Default"/>
        <w:ind w:firstLine="708"/>
        <w:jc w:val="both"/>
        <w:rPr>
          <w:rFonts w:ascii="Times New Roman" w:hAnsi="Times New Roman" w:cs="Times New Roman"/>
          <w:b/>
        </w:rPr>
      </w:pPr>
      <w:r w:rsidRPr="001B5F11">
        <w:rPr>
          <w:rFonts w:ascii="Times New Roman" w:hAnsi="Times New Roman" w:cs="Times New Roman"/>
          <w:b/>
        </w:rPr>
        <w:t>Tanımlar</w:t>
      </w:r>
    </w:p>
    <w:p w:rsidR="00561672" w:rsidRDefault="00561672" w:rsidP="00561672">
      <w:pPr>
        <w:pStyle w:val="Default"/>
        <w:ind w:firstLine="708"/>
        <w:jc w:val="both"/>
        <w:rPr>
          <w:rFonts w:ascii="Times New Roman" w:hAnsi="Times New Roman" w:cs="Times New Roman"/>
          <w:bCs/>
        </w:rPr>
      </w:pPr>
      <w:r w:rsidRPr="002C3ECD">
        <w:rPr>
          <w:rFonts w:ascii="Times New Roman" w:hAnsi="Times New Roman" w:cs="Times New Roman"/>
          <w:b/>
          <w:bCs/>
        </w:rPr>
        <w:t xml:space="preserve">MADDE 4 – </w:t>
      </w:r>
      <w:r w:rsidRPr="001B5F11">
        <w:rPr>
          <w:rFonts w:ascii="Times New Roman" w:hAnsi="Times New Roman" w:cs="Times New Roman"/>
          <w:bCs/>
        </w:rPr>
        <w:t>(1)</w:t>
      </w:r>
      <w:r>
        <w:rPr>
          <w:rFonts w:ascii="Times New Roman" w:hAnsi="Times New Roman" w:cs="Times New Roman"/>
          <w:b/>
          <w:bCs/>
        </w:rPr>
        <w:t xml:space="preserve"> </w:t>
      </w:r>
      <w:r>
        <w:rPr>
          <w:rFonts w:ascii="Times New Roman" w:hAnsi="Times New Roman" w:cs="Times New Roman"/>
          <w:bCs/>
        </w:rPr>
        <w:t>Bu Yönergede geçen;</w:t>
      </w:r>
    </w:p>
    <w:p w:rsidR="00561672" w:rsidRDefault="00561672" w:rsidP="00561672">
      <w:pPr>
        <w:pStyle w:val="Default"/>
        <w:numPr>
          <w:ilvl w:val="0"/>
          <w:numId w:val="1"/>
        </w:numPr>
        <w:jc w:val="both"/>
        <w:rPr>
          <w:rFonts w:ascii="Times New Roman" w:hAnsi="Times New Roman" w:cs="Times New Roman"/>
          <w:bCs/>
        </w:rPr>
      </w:pPr>
      <w:r>
        <w:rPr>
          <w:rFonts w:ascii="Times New Roman" w:hAnsi="Times New Roman" w:cs="Times New Roman"/>
          <w:bCs/>
        </w:rPr>
        <w:t>Üniversite: Süleyman Demirel Üniversitesini,</w:t>
      </w:r>
    </w:p>
    <w:p w:rsidR="00561672" w:rsidRDefault="00561672" w:rsidP="00561672">
      <w:pPr>
        <w:pStyle w:val="Default"/>
        <w:numPr>
          <w:ilvl w:val="0"/>
          <w:numId w:val="1"/>
        </w:numPr>
        <w:jc w:val="both"/>
        <w:rPr>
          <w:rFonts w:ascii="Times New Roman" w:hAnsi="Times New Roman" w:cs="Times New Roman"/>
          <w:bCs/>
        </w:rPr>
      </w:pPr>
      <w:r>
        <w:rPr>
          <w:rFonts w:ascii="Times New Roman" w:hAnsi="Times New Roman" w:cs="Times New Roman"/>
          <w:bCs/>
        </w:rPr>
        <w:t>Rektör: Süleyman Demirel Üniversitesi Rektörünü,</w:t>
      </w:r>
    </w:p>
    <w:p w:rsidR="00561672" w:rsidRDefault="00561672" w:rsidP="00561672">
      <w:pPr>
        <w:pStyle w:val="Default"/>
        <w:numPr>
          <w:ilvl w:val="0"/>
          <w:numId w:val="1"/>
        </w:numPr>
        <w:jc w:val="both"/>
        <w:rPr>
          <w:rFonts w:ascii="Times New Roman" w:hAnsi="Times New Roman" w:cs="Times New Roman"/>
          <w:bCs/>
        </w:rPr>
      </w:pPr>
      <w:r>
        <w:rPr>
          <w:rFonts w:ascii="Times New Roman" w:hAnsi="Times New Roman" w:cs="Times New Roman"/>
          <w:bCs/>
        </w:rPr>
        <w:t>Senato: Süleyman Demirel Üniversitesi Senatosunu,</w:t>
      </w:r>
    </w:p>
    <w:p w:rsidR="00561672" w:rsidRDefault="00561672" w:rsidP="00561672">
      <w:pPr>
        <w:pStyle w:val="Default"/>
        <w:ind w:left="709" w:hanging="349"/>
        <w:jc w:val="both"/>
        <w:rPr>
          <w:rFonts w:ascii="Times New Roman" w:hAnsi="Times New Roman" w:cs="Times New Roman"/>
          <w:bCs/>
        </w:rPr>
      </w:pPr>
      <w:r>
        <w:rPr>
          <w:rFonts w:ascii="Times New Roman" w:hAnsi="Times New Roman" w:cs="Times New Roman"/>
          <w:bCs/>
        </w:rPr>
        <w:t>ç) Birim: Süleyman Demirel Üniversitesi bünyesindeki fakülte dekanlıkları ve yüksekokul/ meslek yüksekokulu müdürlüklerini,</w:t>
      </w:r>
    </w:p>
    <w:p w:rsidR="00561672" w:rsidRDefault="00561672" w:rsidP="00561672">
      <w:pPr>
        <w:pStyle w:val="Default"/>
        <w:numPr>
          <w:ilvl w:val="0"/>
          <w:numId w:val="1"/>
        </w:numPr>
        <w:jc w:val="both"/>
        <w:rPr>
          <w:rFonts w:ascii="Times New Roman" w:hAnsi="Times New Roman" w:cs="Times New Roman"/>
          <w:bCs/>
        </w:rPr>
      </w:pPr>
      <w:r>
        <w:rPr>
          <w:rFonts w:ascii="Times New Roman" w:hAnsi="Times New Roman" w:cs="Times New Roman"/>
          <w:bCs/>
        </w:rPr>
        <w:t xml:space="preserve">Yönetim Kurulu: Süleyman Demirel Üniversitesi bünyesindeki </w:t>
      </w:r>
      <w:r w:rsidRPr="002C3ECD">
        <w:rPr>
          <w:rFonts w:ascii="Times New Roman" w:hAnsi="Times New Roman" w:cs="Times New Roman"/>
        </w:rPr>
        <w:t xml:space="preserve">fakülte/yüksekokul/meslek yüksekokulu </w:t>
      </w:r>
      <w:r>
        <w:rPr>
          <w:rFonts w:ascii="Times New Roman" w:hAnsi="Times New Roman" w:cs="Times New Roman"/>
          <w:bCs/>
        </w:rPr>
        <w:t>yönetim kurullarını,</w:t>
      </w:r>
    </w:p>
    <w:p w:rsidR="00561672" w:rsidRDefault="00561672" w:rsidP="00561672">
      <w:pPr>
        <w:pStyle w:val="Default"/>
        <w:numPr>
          <w:ilvl w:val="0"/>
          <w:numId w:val="1"/>
        </w:numPr>
        <w:jc w:val="both"/>
        <w:rPr>
          <w:rFonts w:ascii="Times New Roman" w:hAnsi="Times New Roman" w:cs="Times New Roman"/>
          <w:bCs/>
        </w:rPr>
      </w:pPr>
      <w:r>
        <w:rPr>
          <w:rFonts w:ascii="Times New Roman" w:hAnsi="Times New Roman" w:cs="Times New Roman"/>
          <w:bCs/>
        </w:rPr>
        <w:t xml:space="preserve">İntibak Komisyonu: </w:t>
      </w:r>
      <w:r w:rsidR="00485EE3">
        <w:rPr>
          <w:rFonts w:ascii="Times New Roman" w:hAnsi="Times New Roman" w:cs="Times New Roman"/>
          <w:bCs/>
        </w:rPr>
        <w:t xml:space="preserve">İlgili </w:t>
      </w:r>
      <w:r>
        <w:rPr>
          <w:rFonts w:ascii="Times New Roman" w:hAnsi="Times New Roman" w:cs="Times New Roman"/>
          <w:bCs/>
        </w:rPr>
        <w:t>yönetim kurullarınca görevlendirilen öğretim elemanlarından oluşan komisyonu,</w:t>
      </w:r>
    </w:p>
    <w:p w:rsidR="00561672" w:rsidRPr="00561672" w:rsidRDefault="00561672" w:rsidP="00561672">
      <w:pPr>
        <w:pStyle w:val="AralkYok"/>
        <w:rPr>
          <w:rFonts w:ascii="Times New Roman" w:hAnsi="Times New Roman"/>
          <w:sz w:val="24"/>
          <w:szCs w:val="24"/>
        </w:rPr>
      </w:pPr>
      <w:r w:rsidRPr="00561672">
        <w:t xml:space="preserve">      </w:t>
      </w:r>
      <w:r w:rsidR="00057B2A">
        <w:t xml:space="preserve"> </w:t>
      </w:r>
      <w:r w:rsidRPr="00561672">
        <w:rPr>
          <w:rFonts w:ascii="Times New Roman" w:hAnsi="Times New Roman"/>
          <w:sz w:val="24"/>
          <w:szCs w:val="24"/>
        </w:rPr>
        <w:t xml:space="preserve">f) </w:t>
      </w:r>
      <w:r>
        <w:rPr>
          <w:rFonts w:ascii="Times New Roman" w:hAnsi="Times New Roman"/>
          <w:sz w:val="24"/>
          <w:szCs w:val="24"/>
        </w:rPr>
        <w:t xml:space="preserve">  </w:t>
      </w:r>
      <w:r w:rsidRPr="00561672">
        <w:rPr>
          <w:rFonts w:ascii="Times New Roman" w:hAnsi="Times New Roman"/>
          <w:sz w:val="24"/>
          <w:szCs w:val="24"/>
        </w:rPr>
        <w:t>Kredi (AKTS): Öğrencinin kazanacağı, bilgi beceri ve yetkinliklere o dersin katkısını</w:t>
      </w:r>
    </w:p>
    <w:p w:rsidR="00561672" w:rsidRPr="00561672" w:rsidRDefault="00561672" w:rsidP="00561672">
      <w:pPr>
        <w:pStyle w:val="AralkYok"/>
        <w:rPr>
          <w:rFonts w:ascii="Times New Roman" w:hAnsi="Times New Roman"/>
          <w:sz w:val="24"/>
          <w:szCs w:val="24"/>
        </w:rPr>
      </w:pPr>
      <w:r w:rsidRPr="00561672">
        <w:rPr>
          <w:rFonts w:ascii="Times New Roman" w:hAnsi="Times New Roman"/>
          <w:sz w:val="24"/>
          <w:szCs w:val="24"/>
        </w:rPr>
        <w:t xml:space="preserve">          </w:t>
      </w:r>
      <w:r w:rsidR="00485EE3">
        <w:rPr>
          <w:rFonts w:ascii="Times New Roman" w:hAnsi="Times New Roman"/>
          <w:sz w:val="24"/>
          <w:szCs w:val="24"/>
        </w:rPr>
        <w:t xml:space="preserve">  </w:t>
      </w:r>
      <w:proofErr w:type="gramStart"/>
      <w:r w:rsidRPr="00561672">
        <w:rPr>
          <w:rFonts w:ascii="Times New Roman" w:hAnsi="Times New Roman"/>
          <w:sz w:val="24"/>
          <w:szCs w:val="24"/>
        </w:rPr>
        <w:t>ifad</w:t>
      </w:r>
      <w:r w:rsidR="00485EE3">
        <w:rPr>
          <w:rFonts w:ascii="Times New Roman" w:hAnsi="Times New Roman"/>
          <w:sz w:val="24"/>
          <w:szCs w:val="24"/>
        </w:rPr>
        <w:t>e</w:t>
      </w:r>
      <w:proofErr w:type="gramEnd"/>
      <w:r w:rsidR="00485EE3">
        <w:rPr>
          <w:rFonts w:ascii="Times New Roman" w:hAnsi="Times New Roman"/>
          <w:sz w:val="24"/>
          <w:szCs w:val="24"/>
        </w:rPr>
        <w:t xml:space="preserve"> eden öğrenim kazanımları ile </w:t>
      </w:r>
      <w:r w:rsidRPr="00561672">
        <w:rPr>
          <w:rFonts w:ascii="Times New Roman" w:hAnsi="Times New Roman"/>
          <w:sz w:val="24"/>
          <w:szCs w:val="24"/>
        </w:rPr>
        <w:t>açıkça belirlenmiş teorik veya uygulamaları ders</w:t>
      </w:r>
    </w:p>
    <w:p w:rsidR="00561672" w:rsidRPr="00561672" w:rsidRDefault="00561672" w:rsidP="00561672">
      <w:pPr>
        <w:pStyle w:val="AralkYok"/>
        <w:rPr>
          <w:rFonts w:ascii="Times New Roman" w:hAnsi="Times New Roman"/>
          <w:sz w:val="24"/>
          <w:szCs w:val="24"/>
        </w:rPr>
      </w:pPr>
      <w:r w:rsidRPr="00561672">
        <w:rPr>
          <w:rFonts w:ascii="Times New Roman" w:hAnsi="Times New Roman"/>
          <w:sz w:val="24"/>
          <w:szCs w:val="24"/>
        </w:rPr>
        <w:t xml:space="preserve">          </w:t>
      </w:r>
      <w:r>
        <w:rPr>
          <w:rFonts w:ascii="Times New Roman" w:hAnsi="Times New Roman"/>
          <w:sz w:val="24"/>
          <w:szCs w:val="24"/>
        </w:rPr>
        <w:t xml:space="preserve">  </w:t>
      </w:r>
      <w:proofErr w:type="gramStart"/>
      <w:r w:rsidRPr="00561672">
        <w:rPr>
          <w:rFonts w:ascii="Times New Roman" w:hAnsi="Times New Roman"/>
          <w:sz w:val="24"/>
          <w:szCs w:val="24"/>
        </w:rPr>
        <w:t>saatleri</w:t>
      </w:r>
      <w:proofErr w:type="gramEnd"/>
      <w:r w:rsidRPr="00561672">
        <w:rPr>
          <w:rFonts w:ascii="Times New Roman" w:hAnsi="Times New Roman"/>
          <w:sz w:val="24"/>
          <w:szCs w:val="24"/>
        </w:rPr>
        <w:t xml:space="preserve"> ve öğrenciler için öngörülen diğer faaliyetler için gerekli çalışma saatleri göz</w:t>
      </w:r>
    </w:p>
    <w:p w:rsidR="00561672" w:rsidRPr="00561672" w:rsidRDefault="00561672" w:rsidP="00561672">
      <w:pPr>
        <w:pStyle w:val="AralkYok"/>
        <w:rPr>
          <w:rFonts w:ascii="Times New Roman" w:hAnsi="Times New Roman"/>
          <w:sz w:val="24"/>
          <w:szCs w:val="24"/>
        </w:rPr>
      </w:pPr>
      <w:r w:rsidRPr="00561672">
        <w:rPr>
          <w:rFonts w:ascii="Times New Roman" w:hAnsi="Times New Roman"/>
          <w:sz w:val="24"/>
          <w:szCs w:val="24"/>
        </w:rPr>
        <w:t xml:space="preserve">          </w:t>
      </w:r>
      <w:r>
        <w:rPr>
          <w:rFonts w:ascii="Times New Roman" w:hAnsi="Times New Roman"/>
          <w:sz w:val="24"/>
          <w:szCs w:val="24"/>
        </w:rPr>
        <w:t xml:space="preserve">  </w:t>
      </w:r>
      <w:proofErr w:type="gramStart"/>
      <w:r w:rsidRPr="00561672">
        <w:rPr>
          <w:rFonts w:ascii="Times New Roman" w:hAnsi="Times New Roman"/>
          <w:sz w:val="24"/>
          <w:szCs w:val="24"/>
        </w:rPr>
        <w:t>önünde</w:t>
      </w:r>
      <w:proofErr w:type="gramEnd"/>
      <w:r w:rsidRPr="00561672">
        <w:rPr>
          <w:rFonts w:ascii="Times New Roman" w:hAnsi="Times New Roman"/>
          <w:sz w:val="24"/>
          <w:szCs w:val="24"/>
        </w:rPr>
        <w:t xml:space="preserve"> bulundurularak, belirlenen öğrenci iş yükünü,</w:t>
      </w:r>
    </w:p>
    <w:p w:rsidR="00561672" w:rsidRPr="00561672" w:rsidRDefault="00561672" w:rsidP="00561672">
      <w:pPr>
        <w:pStyle w:val="Default"/>
        <w:ind w:left="720"/>
        <w:jc w:val="both"/>
        <w:rPr>
          <w:rFonts w:ascii="Times New Roman" w:hAnsi="Times New Roman" w:cs="Times New Roman"/>
          <w:bCs/>
        </w:rPr>
      </w:pPr>
      <w:proofErr w:type="gramStart"/>
      <w:r w:rsidRPr="00561672">
        <w:rPr>
          <w:rFonts w:ascii="Times New Roman" w:hAnsi="Times New Roman" w:cs="Times New Roman"/>
        </w:rPr>
        <w:t>ifade</w:t>
      </w:r>
      <w:proofErr w:type="gramEnd"/>
      <w:r w:rsidRPr="00561672">
        <w:rPr>
          <w:rFonts w:ascii="Times New Roman" w:hAnsi="Times New Roman" w:cs="Times New Roman"/>
        </w:rPr>
        <w:t xml:space="preserve"> eder.</w:t>
      </w:r>
      <w:r w:rsidR="0093599E">
        <w:rPr>
          <w:rFonts w:ascii="Times New Roman" w:hAnsi="Times New Roman" w:cs="Times New Roman"/>
        </w:rPr>
        <w:t xml:space="preserve"> </w:t>
      </w:r>
      <w:r w:rsidR="0093599E" w:rsidRPr="0093599E">
        <w:rPr>
          <w:rFonts w:ascii="Times New Roman" w:hAnsi="Times New Roman" w:cs="Times New Roman"/>
          <w:b/>
        </w:rPr>
        <w:t>(12.07.2017 tarih ve 475/8 sayılı Senato Kararı ile eklendi.)</w:t>
      </w:r>
    </w:p>
    <w:p w:rsidR="00561672" w:rsidRDefault="00561672" w:rsidP="00561672">
      <w:pPr>
        <w:pStyle w:val="Default"/>
        <w:ind w:left="720"/>
        <w:jc w:val="both"/>
        <w:rPr>
          <w:rFonts w:ascii="Times New Roman" w:hAnsi="Times New Roman" w:cs="Times New Roman"/>
          <w:bCs/>
        </w:rPr>
      </w:pPr>
    </w:p>
    <w:p w:rsidR="00561672" w:rsidRPr="00DA5707" w:rsidRDefault="00561672" w:rsidP="00561672">
      <w:pPr>
        <w:pStyle w:val="Default"/>
        <w:ind w:left="720"/>
        <w:jc w:val="center"/>
        <w:rPr>
          <w:rFonts w:ascii="Times New Roman" w:hAnsi="Times New Roman" w:cs="Times New Roman"/>
          <w:b/>
          <w:bCs/>
        </w:rPr>
      </w:pPr>
      <w:r w:rsidRPr="00DA5707">
        <w:rPr>
          <w:rFonts w:ascii="Times New Roman" w:hAnsi="Times New Roman" w:cs="Times New Roman"/>
          <w:b/>
          <w:bCs/>
        </w:rPr>
        <w:t>İKİNCİ BÖLÜM</w:t>
      </w:r>
    </w:p>
    <w:p w:rsidR="00561672" w:rsidRPr="00DA5707" w:rsidRDefault="00561672" w:rsidP="00561672">
      <w:pPr>
        <w:pStyle w:val="Default"/>
        <w:ind w:left="720"/>
        <w:jc w:val="center"/>
        <w:rPr>
          <w:rFonts w:ascii="Times New Roman" w:hAnsi="Times New Roman" w:cs="Times New Roman"/>
          <w:b/>
          <w:bCs/>
        </w:rPr>
      </w:pPr>
      <w:r w:rsidRPr="00DA5707">
        <w:rPr>
          <w:rFonts w:ascii="Times New Roman" w:hAnsi="Times New Roman" w:cs="Times New Roman"/>
          <w:b/>
          <w:bCs/>
        </w:rPr>
        <w:t>Muafiyet ve İntibak İşlemleri İçin Başvuru, Değerlendirme, Sonuçlandırma ve İtiraz</w:t>
      </w:r>
    </w:p>
    <w:p w:rsidR="00561672" w:rsidRPr="001B5F11" w:rsidRDefault="00561672" w:rsidP="00561672">
      <w:pPr>
        <w:pStyle w:val="Default"/>
        <w:ind w:left="720"/>
        <w:jc w:val="both"/>
        <w:rPr>
          <w:rFonts w:ascii="Times New Roman" w:hAnsi="Times New Roman" w:cs="Times New Roman"/>
          <w:bCs/>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Başvuru </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5</w:t>
      </w:r>
      <w:r w:rsidRPr="002C3ECD">
        <w:rPr>
          <w:rFonts w:ascii="Times New Roman" w:hAnsi="Times New Roman" w:cs="Times New Roman"/>
          <w:b/>
          <w:bCs/>
        </w:rPr>
        <w:t xml:space="preserve"> – </w:t>
      </w:r>
      <w:r w:rsidRPr="002C3ECD">
        <w:rPr>
          <w:rFonts w:ascii="Times New Roman" w:hAnsi="Times New Roman" w:cs="Times New Roman"/>
        </w:rPr>
        <w:t xml:space="preserve">(1) </w:t>
      </w:r>
      <w:r w:rsidRPr="00551417">
        <w:rPr>
          <w:rFonts w:ascii="Times New Roman" w:hAnsi="Times New Roman" w:cs="Times New Roman"/>
        </w:rPr>
        <w:t>ÖSYM tarafından yapılan sınavlarla yerleştirilen veya yatay geçişle gelen öğrencilerin, eğitim-öğretim</w:t>
      </w:r>
      <w:r>
        <w:rPr>
          <w:rFonts w:ascii="Times New Roman" w:hAnsi="Times New Roman" w:cs="Times New Roman"/>
        </w:rPr>
        <w:t>e başladıkları</w:t>
      </w:r>
      <w:r w:rsidRPr="00551417">
        <w:rPr>
          <w:rFonts w:ascii="Times New Roman" w:hAnsi="Times New Roman" w:cs="Times New Roman"/>
        </w:rPr>
        <w:t xml:space="preserve"> yarıyılın </w:t>
      </w:r>
      <w:proofErr w:type="gramStart"/>
      <w:r w:rsidRPr="00551417">
        <w:rPr>
          <w:rFonts w:ascii="Times New Roman" w:hAnsi="Times New Roman" w:cs="Times New Roman"/>
        </w:rPr>
        <w:t xml:space="preserve">ilk </w:t>
      </w:r>
      <w:r>
        <w:rPr>
          <w:rFonts w:ascii="Times New Roman" w:hAnsi="Times New Roman" w:cs="Times New Roman"/>
        </w:rPr>
        <w:t xml:space="preserve"> iki</w:t>
      </w:r>
      <w:proofErr w:type="gramEnd"/>
      <w:r>
        <w:rPr>
          <w:rFonts w:ascii="Times New Roman" w:hAnsi="Times New Roman" w:cs="Times New Roman"/>
        </w:rPr>
        <w:t xml:space="preserve"> </w:t>
      </w:r>
      <w:r w:rsidRPr="00551417">
        <w:rPr>
          <w:rFonts w:ascii="Times New Roman" w:hAnsi="Times New Roman" w:cs="Times New Roman"/>
        </w:rPr>
        <w:t>haftası içinde ilgili bölüm başkanlığına muafiyet için dilekçeyle başvurmaları gerekir.</w:t>
      </w:r>
      <w:r>
        <w:rPr>
          <w:rFonts w:ascii="Times New Roman" w:hAnsi="Times New Roman" w:cs="Times New Roman"/>
        </w:rPr>
        <w:t xml:space="preserve"> Hazırlık sınıfı olan programlarda </w:t>
      </w:r>
      <w:r>
        <w:rPr>
          <w:rFonts w:ascii="Times New Roman" w:hAnsi="Times New Roman" w:cs="Times New Roman"/>
        </w:rPr>
        <w:lastRenderedPageBreak/>
        <w:t xml:space="preserve">öğrencilerin muafiyet işlemleri </w:t>
      </w:r>
      <w:proofErr w:type="spellStart"/>
      <w:r>
        <w:rPr>
          <w:rFonts w:ascii="Times New Roman" w:hAnsi="Times New Roman" w:cs="Times New Roman"/>
        </w:rPr>
        <w:t>önlisans</w:t>
      </w:r>
      <w:proofErr w:type="spellEnd"/>
      <w:r>
        <w:rPr>
          <w:rFonts w:ascii="Times New Roman" w:hAnsi="Times New Roman" w:cs="Times New Roman"/>
        </w:rPr>
        <w:t xml:space="preserve"> ve lisans derslerinin başladığı dönemde yapılır.  Öğrencilerin</w:t>
      </w:r>
      <w:r w:rsidRPr="002C3ECD">
        <w:rPr>
          <w:rFonts w:ascii="Times New Roman" w:hAnsi="Times New Roman" w:cs="Times New Roman"/>
        </w:rPr>
        <w:t xml:space="preserve"> sonraki yarıyıl/yıllarda </w:t>
      </w:r>
      <w:r>
        <w:rPr>
          <w:rFonts w:ascii="Times New Roman" w:hAnsi="Times New Roman" w:cs="Times New Roman"/>
        </w:rPr>
        <w:t>yapacakları muafiyet talepleri k</w:t>
      </w:r>
      <w:r w:rsidRPr="002C3ECD">
        <w:rPr>
          <w:rFonts w:ascii="Times New Roman" w:hAnsi="Times New Roman" w:cs="Times New Roman"/>
        </w:rPr>
        <w:t xml:space="preserve">abul edilmez. </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rPr>
        <w:t>(2) Herhangi bir dersten muafiyet talebi kabul edilen öğrenci, daha sonra bu derse not yükseltmek amacıyla ders kaydı yapabilir.</w:t>
      </w: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rPr>
        <w:t>(</w:t>
      </w:r>
      <w:r>
        <w:rPr>
          <w:rFonts w:ascii="Times New Roman" w:hAnsi="Times New Roman" w:cs="Times New Roman"/>
        </w:rPr>
        <w:t>3</w:t>
      </w:r>
      <w:r w:rsidRPr="002C3ECD">
        <w:rPr>
          <w:rFonts w:ascii="Times New Roman" w:hAnsi="Times New Roman" w:cs="Times New Roman"/>
        </w:rPr>
        <w:t>) Öğrenci</w:t>
      </w:r>
      <w:r>
        <w:rPr>
          <w:rFonts w:ascii="Times New Roman" w:hAnsi="Times New Roman" w:cs="Times New Roman"/>
        </w:rPr>
        <w:t>nin</w:t>
      </w:r>
      <w:r w:rsidRPr="002C3ECD">
        <w:rPr>
          <w:rFonts w:ascii="Times New Roman" w:hAnsi="Times New Roman" w:cs="Times New Roman"/>
        </w:rPr>
        <w:t>, daha önce almış ve başarmış olduğu ders/dersler karşılığında hangi ders/derslerden</w:t>
      </w:r>
      <w:r>
        <w:rPr>
          <w:rFonts w:ascii="Times New Roman" w:hAnsi="Times New Roman" w:cs="Times New Roman"/>
        </w:rPr>
        <w:t xml:space="preserve"> muaf olmak istediğini belirten dilekçesine daha önce öğrenim gördüğü yükseköğretim kurumu tarafından onaylı ders içeriklerini ve transkriptini eklemesi gerekir.</w:t>
      </w:r>
      <w:r w:rsidRPr="002C3ECD">
        <w:rPr>
          <w:rFonts w:ascii="Times New Roman" w:hAnsi="Times New Roman" w:cs="Times New Roman"/>
        </w:rPr>
        <w:t xml:space="preserve"> </w:t>
      </w:r>
      <w:r>
        <w:rPr>
          <w:rFonts w:ascii="Times New Roman" w:hAnsi="Times New Roman" w:cs="Times New Roman"/>
        </w:rPr>
        <w:t>Muaf olunmak istenen ders farklı bir dilde alınmış ise onaylı Türkçe ders içeriğinin de dilekçeye eklenmesi gerekmektedir.</w:t>
      </w:r>
    </w:p>
    <w:p w:rsidR="00561672" w:rsidRPr="002C3ECD" w:rsidRDefault="00561672" w:rsidP="00561672">
      <w:pPr>
        <w:pStyle w:val="Default"/>
        <w:jc w:val="both"/>
        <w:rPr>
          <w:rFonts w:ascii="Times New Roman" w:hAnsi="Times New Roman" w:cs="Times New Roman"/>
        </w:rPr>
      </w:pPr>
    </w:p>
    <w:p w:rsidR="00561672" w:rsidRDefault="00561672" w:rsidP="00561672">
      <w:pPr>
        <w:pStyle w:val="Default"/>
        <w:ind w:firstLine="708"/>
        <w:jc w:val="both"/>
        <w:rPr>
          <w:rFonts w:ascii="Times New Roman" w:hAnsi="Times New Roman" w:cs="Times New Roman"/>
          <w:b/>
          <w:bCs/>
        </w:rPr>
      </w:pPr>
      <w:r>
        <w:rPr>
          <w:rFonts w:ascii="Times New Roman" w:hAnsi="Times New Roman" w:cs="Times New Roman"/>
          <w:b/>
          <w:bCs/>
        </w:rPr>
        <w:t>Muafiyet Sınavları</w:t>
      </w:r>
      <w:r w:rsidRPr="002C3ECD">
        <w:rPr>
          <w:rFonts w:ascii="Times New Roman" w:hAnsi="Times New Roman" w:cs="Times New Roman"/>
          <w:b/>
          <w:bCs/>
        </w:rPr>
        <w:t xml:space="preserve"> </w:t>
      </w:r>
    </w:p>
    <w:p w:rsidR="00561672" w:rsidRPr="001042E9"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6</w:t>
      </w:r>
      <w:r w:rsidRPr="002C3ECD">
        <w:rPr>
          <w:rFonts w:ascii="Times New Roman" w:hAnsi="Times New Roman" w:cs="Times New Roman"/>
          <w:b/>
          <w:bCs/>
        </w:rPr>
        <w:t xml:space="preserve"> – </w:t>
      </w:r>
      <w:r w:rsidRPr="002C3ECD">
        <w:rPr>
          <w:rFonts w:ascii="Times New Roman" w:hAnsi="Times New Roman" w:cs="Times New Roman"/>
        </w:rPr>
        <w:t xml:space="preserve">(1) </w:t>
      </w:r>
      <w:r w:rsidRPr="001042E9">
        <w:rPr>
          <w:rFonts w:ascii="Times New Roman" w:hAnsi="Times New Roman" w:cs="Times New Roman"/>
        </w:rPr>
        <w:t xml:space="preserve">Her eğitim-öğretim yılı başında zorunlu hazırlık </w:t>
      </w:r>
      <w:r>
        <w:rPr>
          <w:rFonts w:ascii="Times New Roman" w:hAnsi="Times New Roman" w:cs="Times New Roman"/>
        </w:rPr>
        <w:t xml:space="preserve">öğretimi </w:t>
      </w:r>
      <w:r w:rsidRPr="001042E9">
        <w:rPr>
          <w:rFonts w:ascii="Times New Roman" w:hAnsi="Times New Roman" w:cs="Times New Roman"/>
        </w:rPr>
        <w:t>öngörülmeyen programlara yeni kaydolan öğrenciler için ilan edilen tarihlerde Yabancı Diller Yüksekokulu tarafından bir yabancı dil yeterlilik sınavı yapılır. Bu sınavda mutlak değerlendirme yöntemine göre 100 üzerinden en az 60 başarı notu alan öğrenciler yabancı dil derslerinden muaf sayılır.</w:t>
      </w:r>
    </w:p>
    <w:p w:rsidR="00561672" w:rsidRDefault="00561672" w:rsidP="00561672">
      <w:pPr>
        <w:pStyle w:val="Default"/>
        <w:ind w:firstLine="708"/>
        <w:jc w:val="both"/>
        <w:rPr>
          <w:rFonts w:ascii="Times New Roman" w:hAnsi="Times New Roman" w:cs="Times New Roman"/>
        </w:rPr>
      </w:pPr>
      <w:r w:rsidRPr="001042E9">
        <w:rPr>
          <w:rFonts w:ascii="Times New Roman" w:hAnsi="Times New Roman" w:cs="Times New Roman"/>
        </w:rPr>
        <w:t>(</w:t>
      </w:r>
      <w:r>
        <w:rPr>
          <w:rFonts w:ascii="Times New Roman" w:hAnsi="Times New Roman" w:cs="Times New Roman"/>
        </w:rPr>
        <w:t>2</w:t>
      </w:r>
      <w:r w:rsidRPr="001042E9">
        <w:rPr>
          <w:rFonts w:ascii="Times New Roman" w:hAnsi="Times New Roman" w:cs="Times New Roman"/>
        </w:rPr>
        <w:t>) Her eğitim-öğretim yılı başında yeni kaydolan öğrencilere zorunlu okutulmasına karar verilen programlar için temel bilgi teknolojileri kullanımı dersi muafiyet sınavı uygulanır. Üniversitenin ilgili birimi tarafından eğitim-öğretim yılının ilk haftası içinde yapılan bu sınavdan mutlak değerlendirme yöntemine göre 100 üzerinden en az 60 başarı notu alan öğrenciler bu dersten muaf sayılır.</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rPr>
        <w:t xml:space="preserve">(3) Hazırlık sınıfı muafiyet işlemleri </w:t>
      </w:r>
      <w:r w:rsidRPr="00F35A33">
        <w:rPr>
          <w:rFonts w:ascii="Times New Roman" w:hAnsi="Times New Roman" w:cs="Times New Roman"/>
        </w:rPr>
        <w:t>Süleyman Demirel Üniversitesi Yabancı Diller Yüksekokulu Yabancı Dil ve Hazırlık Eğitim-Öğretim ve Sınav Yönetmeliği hükümlerine göre yapılır.</w:t>
      </w:r>
    </w:p>
    <w:p w:rsidR="00561672" w:rsidRDefault="00561672" w:rsidP="00561672">
      <w:pPr>
        <w:pStyle w:val="Default"/>
        <w:ind w:firstLine="708"/>
        <w:jc w:val="both"/>
        <w:rPr>
          <w:rFonts w:ascii="Times New Roman" w:hAnsi="Times New Roman" w:cs="Times New Roman"/>
        </w:rPr>
      </w:pP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Ders muafiyet işlemleri</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7</w:t>
      </w:r>
      <w:r w:rsidRPr="002C3ECD">
        <w:rPr>
          <w:rFonts w:ascii="Times New Roman" w:hAnsi="Times New Roman" w:cs="Times New Roman"/>
          <w:b/>
          <w:bCs/>
        </w:rPr>
        <w:t xml:space="preserve"> – </w:t>
      </w:r>
      <w:r w:rsidRPr="002C3ECD">
        <w:rPr>
          <w:rFonts w:ascii="Times New Roman" w:hAnsi="Times New Roman" w:cs="Times New Roman"/>
        </w:rPr>
        <w:t>(1) Muafiyet başvu</w:t>
      </w:r>
      <w:r>
        <w:rPr>
          <w:rFonts w:ascii="Times New Roman" w:hAnsi="Times New Roman" w:cs="Times New Roman"/>
        </w:rPr>
        <w:t>ruları ilgili intibak komisyonlarınca</w:t>
      </w:r>
      <w:r w:rsidRPr="002C3ECD">
        <w:rPr>
          <w:rFonts w:ascii="Times New Roman" w:hAnsi="Times New Roman" w:cs="Times New Roman"/>
        </w:rPr>
        <w:t xml:space="preserve"> değerlendirilir ve ilgili yönetim kurullarınca karara bağlanır. </w:t>
      </w:r>
    </w:p>
    <w:p w:rsidR="00561672" w:rsidRPr="002C3ECD" w:rsidRDefault="00561672" w:rsidP="00561672">
      <w:pPr>
        <w:pStyle w:val="Default"/>
        <w:jc w:val="both"/>
        <w:rPr>
          <w:rFonts w:ascii="Times New Roman" w:hAnsi="Times New Roman" w:cs="Times New Roman"/>
        </w:rPr>
      </w:pPr>
      <w:r>
        <w:rPr>
          <w:rFonts w:ascii="Times New Roman" w:hAnsi="Times New Roman" w:cs="Times New Roman"/>
        </w:rPr>
        <w:t>(2) Öğrenci, muafiyet talebi ilgili yönetim kurulu tarafından karara bağlanıncaya kadar muafiyet talebinde bulunduğu ders/ derslere devam etmekle yükümlüdür.</w:t>
      </w:r>
    </w:p>
    <w:p w:rsidR="00561672" w:rsidRDefault="00561672" w:rsidP="00561672">
      <w:pPr>
        <w:pStyle w:val="Default"/>
        <w:jc w:val="both"/>
        <w:rPr>
          <w:rFonts w:ascii="Times New Roman" w:hAnsi="Times New Roman" w:cs="Times New Roman"/>
        </w:rPr>
      </w:pPr>
      <w:r>
        <w:rPr>
          <w:rFonts w:ascii="Times New Roman" w:hAnsi="Times New Roman" w:cs="Times New Roman"/>
        </w:rPr>
        <w:t>(3</w:t>
      </w:r>
      <w:r w:rsidRPr="002C3ECD">
        <w:rPr>
          <w:rFonts w:ascii="Times New Roman" w:hAnsi="Times New Roman" w:cs="Times New Roman"/>
        </w:rPr>
        <w:t xml:space="preserve">) </w:t>
      </w:r>
      <w:r w:rsidRPr="00551417">
        <w:rPr>
          <w:rFonts w:ascii="Times New Roman" w:hAnsi="Times New Roman" w:cs="Times New Roman"/>
        </w:rPr>
        <w:t>Muafiyet</w:t>
      </w:r>
      <w:r>
        <w:rPr>
          <w:rFonts w:ascii="Times New Roman" w:hAnsi="Times New Roman" w:cs="Times New Roman"/>
        </w:rPr>
        <w:t>i istenen ders/derslerin</w:t>
      </w:r>
      <w:r w:rsidRPr="00551417">
        <w:rPr>
          <w:rFonts w:ascii="Times New Roman" w:hAnsi="Times New Roman" w:cs="Times New Roman"/>
        </w:rPr>
        <w:t xml:space="preserve"> zorunlu veya seçmeli olması</w:t>
      </w:r>
      <w:r>
        <w:rPr>
          <w:rFonts w:ascii="Times New Roman" w:hAnsi="Times New Roman" w:cs="Times New Roman"/>
        </w:rPr>
        <w:t>na</w:t>
      </w:r>
      <w:r w:rsidRPr="00551417">
        <w:rPr>
          <w:rFonts w:ascii="Times New Roman" w:hAnsi="Times New Roman" w:cs="Times New Roman"/>
        </w:rPr>
        <w:t xml:space="preserve"> </w:t>
      </w:r>
      <w:r>
        <w:rPr>
          <w:rFonts w:ascii="Times New Roman" w:hAnsi="Times New Roman" w:cs="Times New Roman"/>
        </w:rPr>
        <w:t xml:space="preserve">bakılmaksızın ders içerik ve </w:t>
      </w:r>
      <w:r w:rsidRPr="00B643D6">
        <w:rPr>
          <w:rFonts w:ascii="Times New Roman" w:hAnsi="Times New Roman" w:cs="Times New Roman"/>
          <w:color w:val="000000" w:themeColor="text1"/>
        </w:rPr>
        <w:t>saat</w:t>
      </w:r>
      <w:r w:rsidRPr="002C3ECD">
        <w:rPr>
          <w:rFonts w:ascii="Times New Roman" w:hAnsi="Times New Roman" w:cs="Times New Roman"/>
        </w:rPr>
        <w:t xml:space="preserve"> </w:t>
      </w:r>
      <w:r>
        <w:rPr>
          <w:rFonts w:ascii="Times New Roman" w:hAnsi="Times New Roman" w:cs="Times New Roman"/>
        </w:rPr>
        <w:t>yönünden uyum incelenir, transkriptinde gösterilerek mezuniyet kredisine ve ortalamasına etki ettirilir.</w:t>
      </w:r>
    </w:p>
    <w:p w:rsidR="00561672" w:rsidRDefault="00561672" w:rsidP="00561672">
      <w:pPr>
        <w:pStyle w:val="Default"/>
        <w:jc w:val="both"/>
        <w:rPr>
          <w:rFonts w:ascii="Times New Roman" w:hAnsi="Times New Roman" w:cs="Times New Roman"/>
          <w:color w:val="1C283D"/>
          <w:sz w:val="23"/>
          <w:szCs w:val="23"/>
          <w:shd w:val="clear" w:color="auto" w:fill="FFFFFF"/>
        </w:rPr>
      </w:pPr>
      <w:r w:rsidRPr="00CD35B7">
        <w:rPr>
          <w:rFonts w:ascii="Times New Roman" w:hAnsi="Times New Roman" w:cs="Times New Roman"/>
        </w:rPr>
        <w:t xml:space="preserve">(4) </w:t>
      </w:r>
      <w:r>
        <w:rPr>
          <w:rFonts w:ascii="Times New Roman" w:hAnsi="Times New Roman" w:cs="Times New Roman"/>
          <w:color w:val="1C283D"/>
          <w:sz w:val="23"/>
          <w:szCs w:val="23"/>
          <w:shd w:val="clear" w:color="auto" w:fill="FFFFFF"/>
        </w:rPr>
        <w:t>Muaf olunan dersin not çizelgesinde Başarılı/Geçti/Yeterli olarak belirtildiği durumlarda ders notu CC olarak öğrenci bilgi sistemine girilir.</w:t>
      </w:r>
    </w:p>
    <w:p w:rsidR="0093599E" w:rsidRPr="0093599E" w:rsidRDefault="00561672" w:rsidP="0093599E">
      <w:pPr>
        <w:pStyle w:val="Default"/>
        <w:jc w:val="both"/>
        <w:rPr>
          <w:rFonts w:ascii="Times New Roman" w:hAnsi="Times New Roman" w:cs="Times New Roman"/>
          <w:b/>
          <w:color w:val="1C283D"/>
          <w:shd w:val="clear" w:color="auto" w:fill="FFFFFF"/>
        </w:rPr>
      </w:pPr>
      <w:r>
        <w:rPr>
          <w:rFonts w:ascii="Times New Roman" w:hAnsi="Times New Roman" w:cs="Times New Roman"/>
          <w:color w:val="1C283D"/>
          <w:sz w:val="23"/>
          <w:szCs w:val="23"/>
          <w:shd w:val="clear" w:color="auto" w:fill="FFFFFF"/>
        </w:rPr>
        <w:t xml:space="preserve">(5) Muaf olunan dersin not çizelgesinde sadece 100 üzerinden hesaplanan notları varsa, </w:t>
      </w:r>
      <w:r w:rsidR="0093599E" w:rsidRPr="0093599E">
        <w:rPr>
          <w:rFonts w:ascii="Times New Roman" w:hAnsi="Times New Roman" w:cs="Times New Roman"/>
          <w:color w:val="1C283D"/>
          <w:shd w:val="clear" w:color="auto" w:fill="FFFFFF"/>
        </w:rPr>
        <w:t xml:space="preserve">60 </w:t>
      </w:r>
      <w:proofErr w:type="spellStart"/>
      <w:r w:rsidR="0093599E" w:rsidRPr="0093599E">
        <w:rPr>
          <w:rFonts w:ascii="Times New Roman" w:hAnsi="Times New Roman" w:cs="Times New Roman"/>
          <w:color w:val="1C283D"/>
          <w:shd w:val="clear" w:color="auto" w:fill="FFFFFF"/>
        </w:rPr>
        <w:t>ın</w:t>
      </w:r>
      <w:proofErr w:type="spellEnd"/>
      <w:r w:rsidR="0093599E" w:rsidRPr="0093599E">
        <w:rPr>
          <w:rFonts w:ascii="Times New Roman" w:hAnsi="Times New Roman" w:cs="Times New Roman"/>
          <w:color w:val="1C283D"/>
          <w:shd w:val="clear" w:color="auto" w:fill="FFFFFF"/>
        </w:rPr>
        <w:t xml:space="preserve"> altında notla başarılı olunan derslerin harf notu CC olarak, 60 </w:t>
      </w:r>
      <w:proofErr w:type="spellStart"/>
      <w:r w:rsidR="0093599E" w:rsidRPr="0093599E">
        <w:rPr>
          <w:rFonts w:ascii="Times New Roman" w:hAnsi="Times New Roman" w:cs="Times New Roman"/>
          <w:color w:val="1C283D"/>
          <w:shd w:val="clear" w:color="auto" w:fill="FFFFFF"/>
        </w:rPr>
        <w:t>ın</w:t>
      </w:r>
      <w:proofErr w:type="spellEnd"/>
      <w:r w:rsidR="0093599E" w:rsidRPr="0093599E">
        <w:rPr>
          <w:rFonts w:ascii="Times New Roman" w:hAnsi="Times New Roman" w:cs="Times New Roman"/>
          <w:color w:val="1C283D"/>
          <w:shd w:val="clear" w:color="auto" w:fill="FFFFFF"/>
        </w:rPr>
        <w:t xml:space="preserve"> üzerinde notla başarılı olunan derslerin harf notu ise Üniversitemiz Bağıl değerlendirme Yönergesi Tablo II de yer alan aralıklara göre harf notuna dönüştürülür.</w:t>
      </w:r>
      <w:r w:rsidR="0093599E">
        <w:rPr>
          <w:rFonts w:ascii="Times New Roman" w:hAnsi="Times New Roman" w:cs="Times New Roman"/>
          <w:color w:val="1C283D"/>
          <w:shd w:val="clear" w:color="auto" w:fill="FFFFFF"/>
        </w:rPr>
        <w:t xml:space="preserve"> </w:t>
      </w:r>
      <w:r w:rsidR="0093599E" w:rsidRPr="0093599E">
        <w:rPr>
          <w:rFonts w:ascii="Times New Roman" w:hAnsi="Times New Roman" w:cs="Times New Roman"/>
          <w:b/>
          <w:color w:val="1C283D"/>
          <w:shd w:val="clear" w:color="auto" w:fill="FFFFFF"/>
        </w:rPr>
        <w:t>(12.07.2017 tarih ve 475/8 sayılı Senato Kararı ile değişik)</w:t>
      </w:r>
    </w:p>
    <w:p w:rsidR="00561672" w:rsidRDefault="0093599E" w:rsidP="0093599E">
      <w:pPr>
        <w:pStyle w:val="Default"/>
        <w:jc w:val="both"/>
        <w:rPr>
          <w:rFonts w:ascii="Times New Roman" w:hAnsi="Times New Roman" w:cs="Times New Roman"/>
          <w:color w:val="1C283D"/>
          <w:sz w:val="23"/>
          <w:szCs w:val="23"/>
          <w:shd w:val="clear" w:color="auto" w:fill="FFFFFF"/>
        </w:rPr>
      </w:pPr>
      <w:r>
        <w:rPr>
          <w:rFonts w:ascii="Times New Roman" w:hAnsi="Times New Roman" w:cs="Times New Roman"/>
          <w:color w:val="1C283D"/>
          <w:sz w:val="23"/>
          <w:szCs w:val="23"/>
          <w:shd w:val="clear" w:color="auto" w:fill="FFFFFF"/>
        </w:rPr>
        <w:t xml:space="preserve"> </w:t>
      </w:r>
      <w:r w:rsidR="00561672">
        <w:rPr>
          <w:rFonts w:ascii="Times New Roman" w:hAnsi="Times New Roman" w:cs="Times New Roman"/>
          <w:color w:val="1C283D"/>
          <w:sz w:val="23"/>
          <w:szCs w:val="23"/>
          <w:shd w:val="clear" w:color="auto" w:fill="FFFFFF"/>
        </w:rPr>
        <w:t>(6) Muaf olunan dersin not çizelgesinde sadece harf notları varsa, harf notları Üniversitemiz Bağıl Değerlendirme Yönergesi Tablo II de yer alan aralıklara göre yüzlük nota dönüştürülür.</w:t>
      </w:r>
    </w:p>
    <w:p w:rsidR="00561672" w:rsidRPr="00143424" w:rsidRDefault="00561672" w:rsidP="00561672">
      <w:pPr>
        <w:pStyle w:val="Default"/>
        <w:jc w:val="both"/>
        <w:rPr>
          <w:rFonts w:ascii="Times New Roman" w:hAnsi="Times New Roman" w:cs="Times New Roman"/>
          <w:color w:val="1C283D"/>
          <w:sz w:val="23"/>
          <w:szCs w:val="23"/>
          <w:shd w:val="clear" w:color="auto" w:fill="FFFFFF"/>
        </w:rPr>
      </w:pPr>
      <w:r>
        <w:rPr>
          <w:rFonts w:ascii="Times New Roman" w:hAnsi="Times New Roman" w:cs="Times New Roman"/>
          <w:color w:val="1C283D"/>
          <w:sz w:val="23"/>
          <w:szCs w:val="23"/>
          <w:shd w:val="clear" w:color="auto" w:fill="FFFFFF"/>
        </w:rPr>
        <w:t xml:space="preserve">(7) Muaf olunan dersin not çizelgesinde yer alan harf notları üniversitemizde kullanılan harf notlarından farklı ise ve yüzlük notları not çizelgesinde gösterilmişse, harf notları yüzlük notlar esas alınarak Üniversitemiz Bağıl Değerlendirme Yönergesi Tablo II de yer alan aralıklara göre harf notuna dönüştürülür. </w:t>
      </w:r>
      <w:r w:rsidRPr="00143424">
        <w:rPr>
          <w:rFonts w:ascii="Times New Roman" w:hAnsi="Times New Roman" w:cs="Times New Roman"/>
          <w:color w:val="1C283D"/>
          <w:sz w:val="23"/>
          <w:szCs w:val="23"/>
          <w:shd w:val="clear" w:color="auto" w:fill="FFFFFF"/>
        </w:rPr>
        <w:t>Muaf olunan dersin karşılığı birden fazla ders ise derslerin ağırlıklı ortalaması alınır, sonucun küsuratlı çıkması durumunda çıkan sonuç en yakın harf notuna dönüştürülür.</w:t>
      </w:r>
      <w:r>
        <w:rPr>
          <w:rFonts w:ascii="Times New Roman" w:hAnsi="Times New Roman" w:cs="Times New Roman"/>
          <w:color w:val="1C283D"/>
          <w:sz w:val="23"/>
          <w:szCs w:val="23"/>
          <w:shd w:val="clear" w:color="auto" w:fill="FFFFFF"/>
        </w:rPr>
        <w:t xml:space="preserve">  </w:t>
      </w:r>
    </w:p>
    <w:p w:rsidR="00561672" w:rsidRDefault="00561672" w:rsidP="00561672">
      <w:pPr>
        <w:pStyle w:val="Default"/>
        <w:jc w:val="both"/>
        <w:rPr>
          <w:rFonts w:ascii="Times New Roman" w:hAnsi="Times New Roman" w:cs="Times New Roman"/>
          <w:color w:val="1C283D"/>
          <w:sz w:val="23"/>
          <w:szCs w:val="23"/>
          <w:shd w:val="clear" w:color="auto" w:fill="FFFFFF"/>
        </w:rPr>
      </w:pPr>
      <w:r w:rsidRPr="00051517">
        <w:rPr>
          <w:rFonts w:ascii="Times New Roman" w:hAnsi="Times New Roman" w:cs="Times New Roman"/>
          <w:color w:val="1C283D"/>
          <w:sz w:val="23"/>
          <w:szCs w:val="23"/>
          <w:shd w:val="clear" w:color="auto" w:fill="FFFFFF"/>
        </w:rPr>
        <w:t>(</w:t>
      </w:r>
      <w:r>
        <w:rPr>
          <w:rFonts w:ascii="Times New Roman" w:hAnsi="Times New Roman" w:cs="Times New Roman"/>
          <w:color w:val="1C283D"/>
          <w:sz w:val="23"/>
          <w:szCs w:val="23"/>
          <w:shd w:val="clear" w:color="auto" w:fill="FFFFFF"/>
        </w:rPr>
        <w:t>8</w:t>
      </w:r>
      <w:r w:rsidRPr="00051517">
        <w:rPr>
          <w:rFonts w:ascii="Times New Roman" w:hAnsi="Times New Roman" w:cs="Times New Roman"/>
          <w:color w:val="1C283D"/>
          <w:sz w:val="23"/>
          <w:szCs w:val="23"/>
          <w:shd w:val="clear" w:color="auto" w:fill="FFFFFF"/>
        </w:rPr>
        <w:t>) Muaf olunan dersin not çizelgesinde yer alan harf notları üniversitemizde kullanılan harf notlarından farklı ise ve yüzlük notları not çizelgesinde gösteril</w:t>
      </w:r>
      <w:r>
        <w:rPr>
          <w:rFonts w:ascii="Times New Roman" w:hAnsi="Times New Roman" w:cs="Times New Roman"/>
          <w:color w:val="1C283D"/>
          <w:sz w:val="23"/>
          <w:szCs w:val="23"/>
          <w:shd w:val="clear" w:color="auto" w:fill="FFFFFF"/>
        </w:rPr>
        <w:t>me</w:t>
      </w:r>
      <w:r w:rsidRPr="00051517">
        <w:rPr>
          <w:rFonts w:ascii="Times New Roman" w:hAnsi="Times New Roman" w:cs="Times New Roman"/>
          <w:color w:val="1C283D"/>
          <w:sz w:val="23"/>
          <w:szCs w:val="23"/>
          <w:shd w:val="clear" w:color="auto" w:fill="FFFFFF"/>
        </w:rPr>
        <w:t xml:space="preserve">mişse, harf notları </w:t>
      </w:r>
      <w:r>
        <w:rPr>
          <w:rFonts w:ascii="Times New Roman" w:hAnsi="Times New Roman" w:cs="Times New Roman"/>
          <w:color w:val="1C283D"/>
          <w:sz w:val="23"/>
          <w:szCs w:val="23"/>
          <w:shd w:val="clear" w:color="auto" w:fill="FFFFFF"/>
        </w:rPr>
        <w:t xml:space="preserve">ilgili </w:t>
      </w:r>
      <w:r>
        <w:rPr>
          <w:rFonts w:ascii="Times New Roman" w:hAnsi="Times New Roman" w:cs="Times New Roman"/>
          <w:color w:val="1C283D"/>
          <w:sz w:val="23"/>
          <w:szCs w:val="23"/>
          <w:shd w:val="clear" w:color="auto" w:fill="FFFFFF"/>
        </w:rPr>
        <w:lastRenderedPageBreak/>
        <w:t>üniversitenin not aralıkları dikkate alınarak</w:t>
      </w:r>
      <w:r w:rsidRPr="00051517">
        <w:rPr>
          <w:rFonts w:ascii="Times New Roman" w:hAnsi="Times New Roman" w:cs="Times New Roman"/>
          <w:color w:val="1C283D"/>
          <w:sz w:val="23"/>
          <w:szCs w:val="23"/>
          <w:shd w:val="clear" w:color="auto" w:fill="FFFFFF"/>
        </w:rPr>
        <w:t xml:space="preserve"> Üniversitemiz Bağıl Değerlendirme Yönergesi Tablo II de yer alan aralıklara göre harf notuna dönüştürülür.</w:t>
      </w:r>
    </w:p>
    <w:p w:rsidR="00561672" w:rsidRPr="00F41230" w:rsidRDefault="00561672" w:rsidP="00561672">
      <w:pPr>
        <w:pStyle w:val="Default"/>
        <w:jc w:val="both"/>
        <w:rPr>
          <w:rFonts w:ascii="Times New Roman" w:hAnsi="Times New Roman" w:cs="Times New Roman"/>
        </w:rPr>
      </w:pPr>
      <w:r>
        <w:rPr>
          <w:rFonts w:ascii="Times New Roman" w:hAnsi="Times New Roman" w:cs="Times New Roman"/>
        </w:rPr>
        <w:t>(9</w:t>
      </w:r>
      <w:r w:rsidRPr="00CD35B7">
        <w:rPr>
          <w:rFonts w:ascii="Times New Roman" w:hAnsi="Times New Roman" w:cs="Times New Roman"/>
        </w:rPr>
        <w:t xml:space="preserve">) Ders muafiyetinde, ders/derslerin içerik ve </w:t>
      </w:r>
      <w:r w:rsidRPr="00051517">
        <w:rPr>
          <w:rFonts w:ascii="Times New Roman" w:hAnsi="Times New Roman" w:cs="Times New Roman"/>
          <w:color w:val="auto"/>
        </w:rPr>
        <w:t xml:space="preserve">saat </w:t>
      </w:r>
      <w:r w:rsidRPr="00CD35B7">
        <w:rPr>
          <w:rFonts w:ascii="Times New Roman" w:hAnsi="Times New Roman" w:cs="Times New Roman"/>
        </w:rPr>
        <w:t>yönünden en az % 75 benzerlik göstermesi gerekir. Hesaplama sonucunda ders/derslerin saatinin küsuratlı çıkması durumunda çıkan sonuç</w:t>
      </w:r>
      <w:r>
        <w:rPr>
          <w:rFonts w:ascii="Times New Roman" w:hAnsi="Times New Roman" w:cs="Times New Roman"/>
        </w:rPr>
        <w:t xml:space="preserve"> en yakın tamsayıya yuvarlanır ve </w:t>
      </w:r>
      <w:r w:rsidRPr="00143424">
        <w:rPr>
          <w:rFonts w:ascii="Times New Roman" w:hAnsi="Times New Roman" w:cs="Times New Roman"/>
        </w:rPr>
        <w:t>çıkan sonuç en yakın harf notuna dönüştürülür.</w:t>
      </w:r>
    </w:p>
    <w:p w:rsidR="00561672" w:rsidRDefault="00561672" w:rsidP="00561672">
      <w:pPr>
        <w:pStyle w:val="Default"/>
        <w:jc w:val="both"/>
        <w:rPr>
          <w:rFonts w:ascii="Times New Roman" w:hAnsi="Times New Roman" w:cs="Times New Roman"/>
        </w:rPr>
      </w:pPr>
      <w:r>
        <w:rPr>
          <w:rFonts w:ascii="Times New Roman" w:hAnsi="Times New Roman" w:cs="Times New Roman"/>
        </w:rPr>
        <w:t>(10</w:t>
      </w:r>
      <w:r w:rsidRPr="002C3ECD">
        <w:rPr>
          <w:rFonts w:ascii="Times New Roman" w:hAnsi="Times New Roman" w:cs="Times New Roman"/>
        </w:rPr>
        <w:t xml:space="preserve">) </w:t>
      </w:r>
      <w:r>
        <w:rPr>
          <w:rFonts w:ascii="Times New Roman" w:hAnsi="Times New Roman" w:cs="Times New Roman"/>
        </w:rPr>
        <w:t>2547 sayılı Kanunun 5. Maddesinin birinci fıkrasının (ı) bendi gereğince okutulan</w:t>
      </w:r>
      <w:r w:rsidRPr="002C3ECD">
        <w:rPr>
          <w:rFonts w:ascii="Times New Roman" w:hAnsi="Times New Roman" w:cs="Times New Roman"/>
        </w:rPr>
        <w:t xml:space="preserve"> </w:t>
      </w:r>
      <w:r>
        <w:rPr>
          <w:rFonts w:ascii="Times New Roman" w:hAnsi="Times New Roman" w:cs="Times New Roman"/>
        </w:rPr>
        <w:t>ortak zorunlu derslerden</w:t>
      </w:r>
      <w:r w:rsidRPr="002C3ECD">
        <w:rPr>
          <w:rFonts w:ascii="Times New Roman" w:hAnsi="Times New Roman" w:cs="Times New Roman"/>
        </w:rPr>
        <w:t xml:space="preserve"> kredili olup olmadığına bakılmaksızın başarı</w:t>
      </w:r>
      <w:r>
        <w:rPr>
          <w:rFonts w:ascii="Times New Roman" w:hAnsi="Times New Roman" w:cs="Times New Roman"/>
        </w:rPr>
        <w:t>lı olmak kaydıyla</w:t>
      </w:r>
      <w:r w:rsidRPr="002C3ECD">
        <w:rPr>
          <w:rFonts w:ascii="Times New Roman" w:hAnsi="Times New Roman" w:cs="Times New Roman"/>
        </w:rPr>
        <w:t xml:space="preserve"> muafiyet işlemleri yapılır. </w:t>
      </w:r>
      <w:r w:rsidRPr="00B711CD">
        <w:rPr>
          <w:rFonts w:ascii="Times New Roman" w:hAnsi="Times New Roman" w:cs="Times New Roman"/>
        </w:rPr>
        <w:t>Yıllık alınan dersler iki dönemlik olarak sayılır.</w:t>
      </w:r>
    </w:p>
    <w:p w:rsidR="009B3589" w:rsidRPr="009B3589" w:rsidRDefault="00561672" w:rsidP="009B3589">
      <w:pPr>
        <w:pStyle w:val="Default"/>
        <w:jc w:val="both"/>
        <w:rPr>
          <w:rFonts w:ascii="Times New Roman" w:hAnsi="Times New Roman" w:cs="Times New Roman"/>
          <w:b/>
        </w:rPr>
      </w:pPr>
      <w:r>
        <w:rPr>
          <w:rFonts w:ascii="Times New Roman" w:hAnsi="Times New Roman" w:cs="Times New Roman"/>
        </w:rPr>
        <w:t xml:space="preserve">(11) Öğrencinin talebi doğrultusunda intibakının yapıldığı sınıfta muaf olunan derslerin kredisi kadar </w:t>
      </w:r>
      <w:r w:rsidR="009B3589" w:rsidRPr="009B3589">
        <w:rPr>
          <w:rFonts w:ascii="Times New Roman" w:hAnsi="Times New Roman" w:cs="Times New Roman"/>
        </w:rPr>
        <w:t>güz ve bahar yarıyıllarından</w:t>
      </w:r>
      <w:r w:rsidR="009B3589" w:rsidRPr="003E4DC8">
        <w:rPr>
          <w:rFonts w:ascii="Times New Roman" w:hAnsi="Times New Roman" w:cs="Times New Roman"/>
        </w:rPr>
        <w:t xml:space="preserve"> ders verilebilir</w:t>
      </w:r>
      <w:r w:rsidR="009B3589" w:rsidRPr="009B3589">
        <w:rPr>
          <w:rFonts w:ascii="Times New Roman" w:hAnsi="Times New Roman" w:cs="Times New Roman"/>
          <w:b/>
        </w:rPr>
        <w:t>.</w:t>
      </w:r>
      <w:r w:rsidR="009B3589">
        <w:rPr>
          <w:rFonts w:ascii="Times New Roman" w:hAnsi="Times New Roman" w:cs="Times New Roman"/>
          <w:b/>
        </w:rPr>
        <w:t xml:space="preserve"> </w:t>
      </w:r>
      <w:r w:rsidR="009B3589" w:rsidRPr="009B3589">
        <w:rPr>
          <w:rFonts w:ascii="Times New Roman" w:hAnsi="Times New Roman" w:cs="Times New Roman"/>
          <w:b/>
        </w:rPr>
        <w:t>(12.07.2017 tarih ve 475/8 sayılı Senato Kararı ile değişik)</w:t>
      </w:r>
    </w:p>
    <w:p w:rsidR="00561672" w:rsidRPr="00B711CD" w:rsidRDefault="00561672" w:rsidP="00561672">
      <w:pPr>
        <w:pStyle w:val="Default"/>
        <w:jc w:val="both"/>
        <w:rPr>
          <w:rFonts w:ascii="Times New Roman" w:hAnsi="Times New Roman" w:cs="Times New Roman"/>
        </w:rPr>
      </w:pPr>
      <w:r>
        <w:rPr>
          <w:rFonts w:ascii="Times New Roman" w:hAnsi="Times New Roman" w:cs="Times New Roman"/>
        </w:rPr>
        <w:t xml:space="preserve">(12) </w:t>
      </w:r>
      <w:r w:rsidRPr="00B711CD">
        <w:rPr>
          <w:rFonts w:ascii="Times New Roman" w:hAnsi="Times New Roman" w:cs="Times New Roman"/>
        </w:rPr>
        <w:t>Yatay geçişle gelerek ders muafiyeti yapılan öğrenci daha önceki üniversitesinde alıp başarısız olduğu benzer derslerin devamını almak zorundadır.</w:t>
      </w:r>
    </w:p>
    <w:p w:rsidR="00561672" w:rsidRDefault="00561672" w:rsidP="00561672">
      <w:pPr>
        <w:pStyle w:val="Default"/>
        <w:jc w:val="both"/>
        <w:rPr>
          <w:rFonts w:ascii="Times New Roman" w:hAnsi="Times New Roman" w:cs="Times New Roman"/>
        </w:rPr>
      </w:pPr>
    </w:p>
    <w:p w:rsidR="00561672" w:rsidRDefault="00561672" w:rsidP="00561672">
      <w:pPr>
        <w:pStyle w:val="Default"/>
        <w:ind w:firstLine="708"/>
        <w:jc w:val="both"/>
        <w:rPr>
          <w:rFonts w:ascii="Times New Roman" w:hAnsi="Times New Roman" w:cs="Times New Roman"/>
          <w:b/>
          <w:bCs/>
        </w:rPr>
      </w:pPr>
      <w:r>
        <w:rPr>
          <w:rFonts w:ascii="Times New Roman" w:hAnsi="Times New Roman" w:cs="Times New Roman"/>
          <w:b/>
          <w:bCs/>
        </w:rPr>
        <w:t>İntibak</w:t>
      </w:r>
    </w:p>
    <w:p w:rsidR="00561672" w:rsidRPr="008B32D1" w:rsidRDefault="00561672" w:rsidP="00561672">
      <w:pPr>
        <w:pStyle w:val="Default"/>
        <w:ind w:firstLine="708"/>
        <w:jc w:val="both"/>
        <w:rPr>
          <w:rFonts w:ascii="Times New Roman" w:hAnsi="Times New Roman" w:cs="Times New Roman"/>
          <w:b/>
        </w:rPr>
      </w:pPr>
      <w:r>
        <w:rPr>
          <w:rFonts w:ascii="Times New Roman" w:hAnsi="Times New Roman" w:cs="Times New Roman"/>
          <w:b/>
          <w:bCs/>
        </w:rPr>
        <w:t>MADDE 8</w:t>
      </w:r>
      <w:r w:rsidRPr="002C3ECD">
        <w:rPr>
          <w:rFonts w:ascii="Times New Roman" w:hAnsi="Times New Roman" w:cs="Times New Roman"/>
          <w:b/>
          <w:bCs/>
        </w:rPr>
        <w:t xml:space="preserve"> – </w:t>
      </w:r>
      <w:r w:rsidRPr="002C3ECD">
        <w:rPr>
          <w:rFonts w:ascii="Times New Roman" w:hAnsi="Times New Roman" w:cs="Times New Roman"/>
        </w:rPr>
        <w:t xml:space="preserve">(1) </w:t>
      </w:r>
      <w:r w:rsidR="008B32D1" w:rsidRPr="008B32D1">
        <w:rPr>
          <w:rFonts w:ascii="Times New Roman" w:hAnsi="Times New Roman" w:cs="Times New Roman"/>
        </w:rPr>
        <w:t>Öğrencinin eğitim-öğretim programında yer alan tüm dersler içerisinde muaf olduğu derslerin kredisi 30 kredi (AKTS)’</w:t>
      </w:r>
      <w:proofErr w:type="gramStart"/>
      <w:r w:rsidR="008B32D1" w:rsidRPr="008B32D1">
        <w:rPr>
          <w:rFonts w:ascii="Times New Roman" w:hAnsi="Times New Roman" w:cs="Times New Roman"/>
        </w:rPr>
        <w:t>den  az</w:t>
      </w:r>
      <w:proofErr w:type="gramEnd"/>
      <w:r w:rsidR="008B32D1" w:rsidRPr="008B32D1">
        <w:rPr>
          <w:rFonts w:ascii="Times New Roman" w:hAnsi="Times New Roman" w:cs="Times New Roman"/>
        </w:rPr>
        <w:t xml:space="preserve"> ise 1 inci sınıfa, 30-89 kredi (AKTS) ise 2 inci sınıfa,  90-149 kredi (AKTS) ise 3 üncü sınıfa, 150 kredi (AKTS) ve üzeri ise 4 üncü sınıfa intibak edilir.</w:t>
      </w:r>
      <w:r w:rsidR="008B32D1">
        <w:rPr>
          <w:rFonts w:ascii="Times New Roman" w:hAnsi="Times New Roman" w:cs="Times New Roman"/>
        </w:rPr>
        <w:t xml:space="preserve"> </w:t>
      </w:r>
      <w:r w:rsidRPr="002C3ECD">
        <w:rPr>
          <w:rFonts w:ascii="Times New Roman" w:hAnsi="Times New Roman" w:cs="Times New Roman"/>
        </w:rPr>
        <w:t>İlgili yarıyıl</w:t>
      </w:r>
      <w:r>
        <w:rPr>
          <w:rFonts w:ascii="Times New Roman" w:hAnsi="Times New Roman" w:cs="Times New Roman"/>
        </w:rPr>
        <w:t>/yıl</w:t>
      </w:r>
      <w:r w:rsidRPr="002C3ECD">
        <w:rPr>
          <w:rFonts w:ascii="Times New Roman" w:hAnsi="Times New Roman" w:cs="Times New Roman"/>
        </w:rPr>
        <w:t xml:space="preserve">da muaf olunmayan </w:t>
      </w:r>
      <w:r>
        <w:rPr>
          <w:rFonts w:ascii="Times New Roman" w:hAnsi="Times New Roman" w:cs="Times New Roman"/>
        </w:rPr>
        <w:t>dersler alttan ders olarak öncelikle alınır. Sınıf geçme sistemi uygulanan birimlerde öğrenciler öncelikle alamamış oldukları dersleri, başvurdukları eğitim-öğretim yılında alırlar ve ancak bu durumda bir üst sınıfa geçebilirler.</w:t>
      </w:r>
      <w:r w:rsidR="008B32D1">
        <w:rPr>
          <w:rFonts w:ascii="Times New Roman" w:hAnsi="Times New Roman" w:cs="Times New Roman"/>
        </w:rPr>
        <w:t xml:space="preserve"> </w:t>
      </w:r>
      <w:r w:rsidR="008B32D1" w:rsidRPr="008B32D1">
        <w:rPr>
          <w:rFonts w:ascii="Times New Roman" w:hAnsi="Times New Roman" w:cs="Times New Roman"/>
          <w:b/>
        </w:rPr>
        <w:t>(12.07.2017 tarih ve 475/8 sayılı Senato Kararı ile değişik)</w:t>
      </w:r>
    </w:p>
    <w:p w:rsidR="00561672" w:rsidRDefault="00561672" w:rsidP="00561672">
      <w:pPr>
        <w:pStyle w:val="Default"/>
        <w:jc w:val="both"/>
        <w:rPr>
          <w:rFonts w:ascii="Times New Roman" w:hAnsi="Times New Roman" w:cs="Times New Roman"/>
        </w:rPr>
      </w:pPr>
      <w:r>
        <w:rPr>
          <w:rFonts w:ascii="Times New Roman" w:hAnsi="Times New Roman" w:cs="Times New Roman"/>
        </w:rPr>
        <w:t>(2</w:t>
      </w:r>
      <w:r w:rsidRPr="002C3ECD">
        <w:rPr>
          <w:rFonts w:ascii="Times New Roman" w:hAnsi="Times New Roman" w:cs="Times New Roman"/>
        </w:rPr>
        <w:t xml:space="preserve">) </w:t>
      </w:r>
      <w:r>
        <w:rPr>
          <w:rFonts w:ascii="Times New Roman" w:hAnsi="Times New Roman" w:cs="Times New Roman"/>
        </w:rPr>
        <w:t xml:space="preserve">Yönetim Kurulu kararında, </w:t>
      </w:r>
      <w:r w:rsidRPr="00F41230">
        <w:rPr>
          <w:rFonts w:ascii="Times New Roman" w:hAnsi="Times New Roman" w:cs="Times New Roman"/>
        </w:rPr>
        <w:t>ekte yer alan muafiyet formundaki</w:t>
      </w:r>
      <w:r>
        <w:rPr>
          <w:rFonts w:ascii="Times New Roman" w:hAnsi="Times New Roman" w:cs="Times New Roman"/>
        </w:rPr>
        <w:t xml:space="preserve"> bilgilerin ve öğrencinin hangi sınıfa intibak ettirildiğinin belirtilmesi zorunludur.</w:t>
      </w:r>
      <w:r w:rsidRPr="002C3ECD">
        <w:rPr>
          <w:rFonts w:ascii="Times New Roman" w:hAnsi="Times New Roman" w:cs="Times New Roman"/>
        </w:rPr>
        <w:t xml:space="preserve"> </w:t>
      </w:r>
    </w:p>
    <w:p w:rsidR="00561672" w:rsidRDefault="00561672" w:rsidP="00561672">
      <w:pPr>
        <w:pStyle w:val="Default"/>
        <w:jc w:val="both"/>
        <w:rPr>
          <w:rFonts w:ascii="Times New Roman" w:hAnsi="Times New Roman" w:cs="Times New Roman"/>
        </w:rPr>
      </w:pPr>
    </w:p>
    <w:p w:rsidR="00561672" w:rsidRDefault="00561672" w:rsidP="00561672">
      <w:pPr>
        <w:pStyle w:val="Default"/>
        <w:ind w:firstLine="708"/>
        <w:jc w:val="both"/>
        <w:rPr>
          <w:rFonts w:ascii="Times New Roman" w:hAnsi="Times New Roman" w:cs="Times New Roman"/>
          <w:b/>
          <w:bCs/>
        </w:rPr>
      </w:pPr>
      <w:r>
        <w:rPr>
          <w:rFonts w:ascii="Times New Roman" w:hAnsi="Times New Roman" w:cs="Times New Roman"/>
          <w:b/>
          <w:bCs/>
        </w:rPr>
        <w:t>Sonuçların duyurulması</w:t>
      </w:r>
    </w:p>
    <w:p w:rsidR="00561672" w:rsidRPr="00D778FE"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9</w:t>
      </w:r>
      <w:r w:rsidRPr="002C3ECD">
        <w:rPr>
          <w:rFonts w:ascii="Times New Roman" w:hAnsi="Times New Roman" w:cs="Times New Roman"/>
          <w:b/>
          <w:bCs/>
        </w:rPr>
        <w:t xml:space="preserve"> – </w:t>
      </w:r>
      <w:r w:rsidRPr="002C3ECD">
        <w:rPr>
          <w:rFonts w:ascii="Times New Roman" w:hAnsi="Times New Roman" w:cs="Times New Roman"/>
        </w:rPr>
        <w:t xml:space="preserve">(1) </w:t>
      </w:r>
      <w:r>
        <w:rPr>
          <w:rFonts w:ascii="Times New Roman" w:hAnsi="Times New Roman" w:cs="Times New Roman"/>
        </w:rPr>
        <w:t xml:space="preserve">Muafiyet ve intibak ile ilgili yönetim kurulu kararı ilgili birimin internet sayfasında duyurulur </w:t>
      </w:r>
      <w:r w:rsidRPr="00D778FE">
        <w:rPr>
          <w:rFonts w:ascii="Times New Roman" w:hAnsi="Times New Roman" w:cs="Times New Roman"/>
          <w:color w:val="000000" w:themeColor="text1"/>
        </w:rPr>
        <w:t>ve kendileri hakkındaki karar öğrenciye bölüm başkanlığı tarafından yazılı olarak tebliğ edilir.</w:t>
      </w:r>
    </w:p>
    <w:p w:rsidR="00561672" w:rsidRDefault="00561672" w:rsidP="00561672">
      <w:pPr>
        <w:pStyle w:val="Default"/>
        <w:ind w:firstLine="708"/>
        <w:jc w:val="both"/>
        <w:rPr>
          <w:rFonts w:ascii="Times New Roman" w:hAnsi="Times New Roman" w:cs="Times New Roman"/>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Muafiyet</w:t>
      </w:r>
      <w:r>
        <w:rPr>
          <w:rFonts w:ascii="Times New Roman" w:hAnsi="Times New Roman" w:cs="Times New Roman"/>
          <w:b/>
          <w:bCs/>
        </w:rPr>
        <w:t xml:space="preserve"> kararına itiraz</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10</w:t>
      </w:r>
      <w:r w:rsidRPr="002C3ECD">
        <w:rPr>
          <w:rFonts w:ascii="Times New Roman" w:hAnsi="Times New Roman" w:cs="Times New Roman"/>
          <w:b/>
          <w:bCs/>
        </w:rPr>
        <w:t xml:space="preserve"> – </w:t>
      </w:r>
      <w:r w:rsidRPr="002C3ECD">
        <w:rPr>
          <w:rFonts w:ascii="Times New Roman" w:hAnsi="Times New Roman" w:cs="Times New Roman"/>
        </w:rPr>
        <w:t>(1)</w:t>
      </w:r>
      <w:r>
        <w:rPr>
          <w:rFonts w:ascii="Times New Roman" w:hAnsi="Times New Roman" w:cs="Times New Roman"/>
        </w:rPr>
        <w:t xml:space="preserve"> Öğrenciler yönetim kurulu kararına ilişkin itirazını tebliğ tarihinden itibaren bir hafta içinde ilgili birime yapar.</w:t>
      </w:r>
    </w:p>
    <w:p w:rsidR="00561672" w:rsidRDefault="00561672" w:rsidP="00561672">
      <w:pPr>
        <w:pStyle w:val="Default"/>
        <w:ind w:firstLine="708"/>
        <w:jc w:val="both"/>
        <w:rPr>
          <w:rFonts w:ascii="Times New Roman" w:hAnsi="Times New Roman" w:cs="Times New Roman"/>
        </w:rPr>
      </w:pPr>
    </w:p>
    <w:p w:rsidR="00561672" w:rsidRPr="00DA5707" w:rsidRDefault="00561672" w:rsidP="00561672">
      <w:pPr>
        <w:pStyle w:val="Default"/>
        <w:ind w:firstLine="708"/>
        <w:jc w:val="center"/>
        <w:rPr>
          <w:rFonts w:ascii="Times New Roman" w:hAnsi="Times New Roman" w:cs="Times New Roman"/>
          <w:b/>
        </w:rPr>
      </w:pPr>
      <w:r w:rsidRPr="00DA5707">
        <w:rPr>
          <w:rFonts w:ascii="Times New Roman" w:hAnsi="Times New Roman" w:cs="Times New Roman"/>
          <w:b/>
        </w:rPr>
        <w:t>ÜÇÜNCÜ BÖLÜM</w:t>
      </w:r>
    </w:p>
    <w:p w:rsidR="00561672" w:rsidRPr="00DA5707" w:rsidRDefault="00561672" w:rsidP="00561672">
      <w:pPr>
        <w:pStyle w:val="Default"/>
        <w:ind w:firstLine="708"/>
        <w:jc w:val="center"/>
        <w:rPr>
          <w:rFonts w:ascii="Times New Roman" w:hAnsi="Times New Roman" w:cs="Times New Roman"/>
          <w:b/>
        </w:rPr>
      </w:pPr>
      <w:r w:rsidRPr="00DA5707">
        <w:rPr>
          <w:rFonts w:ascii="Times New Roman" w:hAnsi="Times New Roman" w:cs="Times New Roman"/>
          <w:b/>
        </w:rPr>
        <w:t>Çeşitli ve Son Hükümler</w:t>
      </w:r>
    </w:p>
    <w:p w:rsidR="00561672" w:rsidRDefault="00561672" w:rsidP="00561672">
      <w:pPr>
        <w:pStyle w:val="Default"/>
        <w:ind w:firstLine="708"/>
        <w:jc w:val="both"/>
        <w:rPr>
          <w:rFonts w:ascii="Times New Roman" w:hAnsi="Times New Roman" w:cs="Times New Roman"/>
        </w:rPr>
      </w:pPr>
    </w:p>
    <w:p w:rsidR="00561672" w:rsidRPr="002C3ECD" w:rsidRDefault="00561672" w:rsidP="00561672">
      <w:pPr>
        <w:pStyle w:val="Default"/>
        <w:ind w:firstLine="708"/>
        <w:jc w:val="both"/>
        <w:rPr>
          <w:rFonts w:ascii="Times New Roman" w:hAnsi="Times New Roman" w:cs="Times New Roman"/>
        </w:rPr>
      </w:pPr>
      <w:r>
        <w:rPr>
          <w:rFonts w:ascii="Times New Roman" w:hAnsi="Times New Roman" w:cs="Times New Roman"/>
          <w:b/>
          <w:bCs/>
        </w:rPr>
        <w:t>Yönergede hüküm bulunmayan hususlar</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11</w:t>
      </w:r>
      <w:r w:rsidRPr="002C3ECD">
        <w:rPr>
          <w:rFonts w:ascii="Times New Roman" w:hAnsi="Times New Roman" w:cs="Times New Roman"/>
          <w:b/>
          <w:bCs/>
        </w:rPr>
        <w:t xml:space="preserve"> – </w:t>
      </w:r>
      <w:r w:rsidRPr="002C3ECD">
        <w:rPr>
          <w:rFonts w:ascii="Times New Roman" w:hAnsi="Times New Roman" w:cs="Times New Roman"/>
        </w:rPr>
        <w:t xml:space="preserve">(1) Bu </w:t>
      </w:r>
      <w:r>
        <w:rPr>
          <w:rFonts w:ascii="Times New Roman" w:hAnsi="Times New Roman" w:cs="Times New Roman"/>
        </w:rPr>
        <w:t>Yönergede</w:t>
      </w:r>
      <w:r w:rsidRPr="002C3ECD">
        <w:rPr>
          <w:rFonts w:ascii="Times New Roman" w:hAnsi="Times New Roman" w:cs="Times New Roman"/>
        </w:rPr>
        <w:t xml:space="preserve"> hüküm bulunmayan </w:t>
      </w:r>
      <w:r>
        <w:rPr>
          <w:rFonts w:ascii="Times New Roman" w:hAnsi="Times New Roman" w:cs="Times New Roman"/>
        </w:rPr>
        <w:t>konularda</w:t>
      </w:r>
      <w:r w:rsidRPr="002C3ECD">
        <w:rPr>
          <w:rFonts w:ascii="Times New Roman" w:hAnsi="Times New Roman" w:cs="Times New Roman"/>
        </w:rPr>
        <w:t xml:space="preserve">, ilgili mevzuat hükümlerine aykırı olmamak koşuluyla </w:t>
      </w:r>
      <w:r w:rsidRPr="003B3C0A">
        <w:rPr>
          <w:rFonts w:ascii="Times New Roman" w:hAnsi="Times New Roman" w:cs="Times New Roman"/>
        </w:rPr>
        <w:t>yapılacak düzenlemelerde</w:t>
      </w:r>
      <w:r>
        <w:rPr>
          <w:rFonts w:ascii="Times New Roman" w:hAnsi="Times New Roman" w:cs="Times New Roman"/>
        </w:rPr>
        <w:t xml:space="preserve"> Senato</w:t>
      </w:r>
      <w:r w:rsidRPr="002C3ECD">
        <w:rPr>
          <w:rFonts w:ascii="Times New Roman" w:hAnsi="Times New Roman" w:cs="Times New Roman"/>
        </w:rPr>
        <w:t xml:space="preserve"> yetkilidir. </w:t>
      </w:r>
    </w:p>
    <w:p w:rsidR="00C70B48" w:rsidRDefault="00C70B48" w:rsidP="00C70B48">
      <w:pPr>
        <w:pStyle w:val="Default"/>
        <w:jc w:val="both"/>
        <w:rPr>
          <w:rFonts w:ascii="Times New Roman" w:hAnsi="Times New Roman" w:cs="Times New Roman"/>
          <w:b/>
          <w:color w:val="1C283D"/>
          <w:shd w:val="clear" w:color="auto" w:fill="FFFFFF"/>
        </w:rPr>
      </w:pPr>
      <w:r>
        <w:rPr>
          <w:rFonts w:ascii="Times New Roman" w:hAnsi="Times New Roman" w:cs="Times New Roman"/>
          <w:b/>
          <w:color w:val="1C283D"/>
          <w:shd w:val="clear" w:color="auto" w:fill="FFFFFF"/>
        </w:rPr>
        <w:t xml:space="preserve">            </w:t>
      </w:r>
    </w:p>
    <w:p w:rsidR="00C70B48" w:rsidRPr="002476C2" w:rsidRDefault="00C70B48" w:rsidP="00C70B48">
      <w:pPr>
        <w:pStyle w:val="Default"/>
        <w:jc w:val="both"/>
        <w:rPr>
          <w:rFonts w:ascii="Times New Roman" w:hAnsi="Times New Roman" w:cs="Times New Roman"/>
          <w:b/>
          <w:color w:val="1C283D"/>
          <w:shd w:val="clear" w:color="auto" w:fill="FFFFFF"/>
        </w:rPr>
      </w:pPr>
      <w:r>
        <w:rPr>
          <w:rFonts w:ascii="Times New Roman" w:hAnsi="Times New Roman" w:cs="Times New Roman"/>
          <w:b/>
          <w:color w:val="1C283D"/>
          <w:shd w:val="clear" w:color="auto" w:fill="FFFFFF"/>
        </w:rPr>
        <w:t xml:space="preserve">           Geçici Madde- (1) </w:t>
      </w:r>
      <w:r w:rsidRPr="00C70B48">
        <w:rPr>
          <w:rFonts w:ascii="Times New Roman" w:hAnsi="Times New Roman" w:cs="Times New Roman"/>
          <w:color w:val="1C283D"/>
          <w:shd w:val="clear" w:color="auto" w:fill="FFFFFF"/>
        </w:rPr>
        <w:t>Bu Yönergenin 12.07.2017 tarihli Senato Kararıyla değişik 7 inci maddesinin beşinci fıkrası 2016-2017 Eğitim-Öğretim yılından itibaren geçerli</w:t>
      </w:r>
      <w:r>
        <w:rPr>
          <w:rFonts w:ascii="Times New Roman" w:hAnsi="Times New Roman" w:cs="Times New Roman"/>
          <w:color w:val="1C283D"/>
          <w:shd w:val="clear" w:color="auto" w:fill="FFFFFF"/>
        </w:rPr>
        <w:t xml:space="preserve"> </w:t>
      </w:r>
      <w:r w:rsidRPr="00C70B48">
        <w:rPr>
          <w:rFonts w:ascii="Times New Roman" w:hAnsi="Times New Roman" w:cs="Times New Roman"/>
          <w:color w:val="1C283D"/>
          <w:shd w:val="clear" w:color="auto" w:fill="FFFFFF"/>
        </w:rPr>
        <w:t>olmak üzere, diğer hükümleri Senato kabul tarihinde yürürlüğe girer.</w:t>
      </w:r>
      <w:r w:rsidR="002476C2">
        <w:rPr>
          <w:rFonts w:ascii="Times New Roman" w:hAnsi="Times New Roman" w:cs="Times New Roman"/>
          <w:color w:val="1C283D"/>
          <w:shd w:val="clear" w:color="auto" w:fill="FFFFFF"/>
        </w:rPr>
        <w:t xml:space="preserve"> </w:t>
      </w:r>
      <w:r w:rsidR="002476C2" w:rsidRPr="002476C2">
        <w:rPr>
          <w:rFonts w:ascii="Times New Roman" w:hAnsi="Times New Roman" w:cs="Times New Roman"/>
          <w:b/>
          <w:color w:val="1C283D"/>
          <w:shd w:val="clear" w:color="auto" w:fill="FFFFFF"/>
        </w:rPr>
        <w:t>(12.07.2017 tarih ve 475/8 sayılı Senato Kararı ile eklendi.)</w:t>
      </w:r>
    </w:p>
    <w:p w:rsidR="00561672" w:rsidRPr="00C70B48" w:rsidRDefault="00561672" w:rsidP="00561672">
      <w:pPr>
        <w:pStyle w:val="Default"/>
        <w:ind w:firstLine="708"/>
        <w:jc w:val="both"/>
        <w:rPr>
          <w:rFonts w:ascii="Times New Roman" w:hAnsi="Times New Roman" w:cs="Times New Roman"/>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Yürürlük </w:t>
      </w:r>
    </w:p>
    <w:p w:rsidR="00561672" w:rsidRDefault="00561672" w:rsidP="00561672">
      <w:pPr>
        <w:pStyle w:val="Default"/>
        <w:ind w:firstLine="708"/>
        <w:jc w:val="both"/>
        <w:rPr>
          <w:rFonts w:ascii="Times New Roman" w:hAnsi="Times New Roman" w:cs="Times New Roman"/>
        </w:rPr>
      </w:pPr>
      <w:r>
        <w:rPr>
          <w:rFonts w:ascii="Times New Roman" w:hAnsi="Times New Roman" w:cs="Times New Roman"/>
          <w:b/>
          <w:bCs/>
        </w:rPr>
        <w:t>MADDE 12</w:t>
      </w:r>
      <w:r w:rsidRPr="002C3ECD">
        <w:rPr>
          <w:rFonts w:ascii="Times New Roman" w:hAnsi="Times New Roman" w:cs="Times New Roman"/>
          <w:b/>
          <w:bCs/>
        </w:rPr>
        <w:t xml:space="preserve"> – </w:t>
      </w:r>
      <w:r>
        <w:rPr>
          <w:rFonts w:ascii="Times New Roman" w:hAnsi="Times New Roman" w:cs="Times New Roman"/>
        </w:rPr>
        <w:t>(1) B</w:t>
      </w:r>
      <w:r w:rsidRPr="002C3ECD">
        <w:rPr>
          <w:rFonts w:ascii="Times New Roman" w:hAnsi="Times New Roman" w:cs="Times New Roman"/>
        </w:rPr>
        <w:t xml:space="preserve">u Yönerge, </w:t>
      </w:r>
      <w:r>
        <w:rPr>
          <w:rFonts w:ascii="Times New Roman" w:hAnsi="Times New Roman" w:cs="Times New Roman"/>
        </w:rPr>
        <w:t>Senatoda kabul edildiği tarihten itibaren yürürlüğe girer.</w:t>
      </w:r>
    </w:p>
    <w:p w:rsidR="00561672" w:rsidRPr="002C3ECD" w:rsidRDefault="00561672" w:rsidP="00561672">
      <w:pPr>
        <w:pStyle w:val="Default"/>
        <w:ind w:firstLine="708"/>
        <w:jc w:val="both"/>
        <w:rPr>
          <w:rFonts w:ascii="Times New Roman" w:hAnsi="Times New Roman" w:cs="Times New Roman"/>
        </w:rPr>
      </w:pPr>
    </w:p>
    <w:p w:rsidR="00C70B48" w:rsidRDefault="00C70B48" w:rsidP="00561672">
      <w:pPr>
        <w:pStyle w:val="Default"/>
        <w:ind w:firstLine="708"/>
        <w:jc w:val="both"/>
        <w:rPr>
          <w:rFonts w:ascii="Times New Roman" w:hAnsi="Times New Roman" w:cs="Times New Roman"/>
          <w:b/>
          <w:bCs/>
        </w:rPr>
      </w:pPr>
    </w:p>
    <w:p w:rsidR="00561672" w:rsidRPr="002C3ECD" w:rsidRDefault="00561672" w:rsidP="00561672">
      <w:pPr>
        <w:pStyle w:val="Default"/>
        <w:ind w:firstLine="708"/>
        <w:jc w:val="both"/>
        <w:rPr>
          <w:rFonts w:ascii="Times New Roman" w:hAnsi="Times New Roman" w:cs="Times New Roman"/>
        </w:rPr>
      </w:pPr>
      <w:r w:rsidRPr="002C3ECD">
        <w:rPr>
          <w:rFonts w:ascii="Times New Roman" w:hAnsi="Times New Roman" w:cs="Times New Roman"/>
          <w:b/>
          <w:bCs/>
        </w:rPr>
        <w:t xml:space="preserve">Yürütme </w:t>
      </w:r>
    </w:p>
    <w:p w:rsidR="00561672" w:rsidRDefault="00561672" w:rsidP="00561672">
      <w:pPr>
        <w:ind w:firstLine="708"/>
        <w:jc w:val="both"/>
        <w:rPr>
          <w:rFonts w:ascii="Times New Roman" w:hAnsi="Times New Roman"/>
          <w:sz w:val="24"/>
          <w:szCs w:val="24"/>
        </w:rPr>
      </w:pPr>
      <w:r>
        <w:rPr>
          <w:rFonts w:ascii="Times New Roman" w:hAnsi="Times New Roman"/>
          <w:b/>
          <w:bCs/>
          <w:sz w:val="24"/>
          <w:szCs w:val="24"/>
        </w:rPr>
        <w:t>MADDE 13</w:t>
      </w:r>
      <w:r w:rsidRPr="002C3ECD">
        <w:rPr>
          <w:rFonts w:ascii="Times New Roman" w:hAnsi="Times New Roman"/>
          <w:b/>
          <w:bCs/>
          <w:sz w:val="24"/>
          <w:szCs w:val="24"/>
        </w:rPr>
        <w:t xml:space="preserve"> – </w:t>
      </w:r>
      <w:r>
        <w:rPr>
          <w:rFonts w:ascii="Times New Roman" w:hAnsi="Times New Roman"/>
          <w:sz w:val="24"/>
          <w:szCs w:val="24"/>
        </w:rPr>
        <w:t>(1) Bu Yönerge hükümlerini</w:t>
      </w:r>
      <w:r w:rsidRPr="002C3ECD">
        <w:rPr>
          <w:rFonts w:ascii="Times New Roman" w:hAnsi="Times New Roman"/>
          <w:sz w:val="24"/>
          <w:szCs w:val="24"/>
        </w:rPr>
        <w:t xml:space="preserve"> </w:t>
      </w:r>
      <w:r>
        <w:rPr>
          <w:rFonts w:ascii="Times New Roman" w:hAnsi="Times New Roman"/>
          <w:sz w:val="24"/>
          <w:szCs w:val="24"/>
        </w:rPr>
        <w:t xml:space="preserve">SDÜ </w:t>
      </w:r>
      <w:r w:rsidRPr="002C3ECD">
        <w:rPr>
          <w:rFonts w:ascii="Times New Roman" w:hAnsi="Times New Roman"/>
          <w:sz w:val="24"/>
          <w:szCs w:val="24"/>
        </w:rPr>
        <w:t>Rektör</w:t>
      </w:r>
      <w:r>
        <w:rPr>
          <w:rFonts w:ascii="Times New Roman" w:hAnsi="Times New Roman"/>
          <w:sz w:val="24"/>
          <w:szCs w:val="24"/>
        </w:rPr>
        <w:t>ü</w:t>
      </w:r>
      <w:r w:rsidRPr="002C3ECD">
        <w:rPr>
          <w:rFonts w:ascii="Times New Roman" w:hAnsi="Times New Roman"/>
          <w:sz w:val="24"/>
          <w:szCs w:val="24"/>
        </w:rPr>
        <w:t xml:space="preserve"> yürütür.</w:t>
      </w:r>
    </w:p>
    <w:p w:rsidR="00561672" w:rsidRDefault="00561672" w:rsidP="00561672">
      <w:pPr>
        <w:ind w:firstLine="708"/>
        <w:jc w:val="both"/>
        <w:rPr>
          <w:rFonts w:ascii="Times New Roman" w:hAnsi="Times New Roman"/>
          <w:sz w:val="24"/>
          <w:szCs w:val="24"/>
        </w:rPr>
      </w:pPr>
    </w:p>
    <w:p w:rsidR="00561672" w:rsidRPr="00D1577D" w:rsidRDefault="00561672" w:rsidP="00561672">
      <w:pPr>
        <w:rPr>
          <w:rFonts w:ascii="Times New Roman" w:hAnsi="Times New Roman"/>
          <w:b/>
          <w:bCs/>
          <w:color w:val="000000"/>
        </w:rPr>
      </w:pPr>
      <w:r w:rsidRPr="00D1577D">
        <w:rPr>
          <w:rFonts w:ascii="Times New Roman" w:hAnsi="Times New Roman"/>
          <w:b/>
          <w:bCs/>
          <w:color w:val="000000"/>
        </w:rPr>
        <w:t>Yönergede yapılan değişiklikler ile ilgili Senato tarih ve karar sayısı;</w:t>
      </w:r>
    </w:p>
    <w:p w:rsidR="00561672" w:rsidRDefault="00561672" w:rsidP="00561672">
      <w:pPr>
        <w:rPr>
          <w:rFonts w:ascii="Times New Roman" w:hAnsi="Times New Roman"/>
          <w:bCs/>
          <w:color w:val="000000"/>
        </w:rPr>
      </w:pPr>
      <w:r w:rsidRPr="00D1577D">
        <w:rPr>
          <w:rFonts w:ascii="Times New Roman" w:hAnsi="Times New Roman"/>
          <w:b/>
          <w:bCs/>
          <w:color w:val="000000"/>
        </w:rPr>
        <w:t>1)</w:t>
      </w:r>
      <w:r w:rsidR="00F97DB8">
        <w:rPr>
          <w:rFonts w:ascii="Times New Roman" w:hAnsi="Times New Roman"/>
          <w:b/>
          <w:bCs/>
          <w:color w:val="000000"/>
        </w:rPr>
        <w:t xml:space="preserve"> </w:t>
      </w:r>
      <w:r w:rsidRPr="00D1577D">
        <w:rPr>
          <w:rFonts w:ascii="Times New Roman" w:hAnsi="Times New Roman"/>
          <w:bCs/>
          <w:color w:val="000000"/>
        </w:rPr>
        <w:t>29.06.2016-455/3;</w:t>
      </w:r>
      <w:r w:rsidRPr="00D1577D">
        <w:rPr>
          <w:rFonts w:ascii="Times New Roman" w:hAnsi="Times New Roman"/>
          <w:bCs/>
          <w:color w:val="000000"/>
        </w:rPr>
        <w:tab/>
      </w:r>
      <w:r w:rsidRPr="00D1577D">
        <w:rPr>
          <w:rFonts w:ascii="Times New Roman" w:hAnsi="Times New Roman"/>
          <w:bCs/>
          <w:color w:val="000000"/>
        </w:rPr>
        <w:tab/>
        <w:t>Yönergenin tümü kabul edildi.</w:t>
      </w:r>
    </w:p>
    <w:p w:rsidR="00F97DB8" w:rsidRPr="00D1577D" w:rsidRDefault="00F97DB8" w:rsidP="00561672">
      <w:pPr>
        <w:rPr>
          <w:rFonts w:ascii="Times New Roman" w:hAnsi="Times New Roman"/>
        </w:rPr>
      </w:pPr>
      <w:r w:rsidRPr="00F97DB8">
        <w:rPr>
          <w:rFonts w:ascii="Times New Roman" w:hAnsi="Times New Roman"/>
          <w:b/>
          <w:bCs/>
          <w:color w:val="000000"/>
        </w:rPr>
        <w:t>2)</w:t>
      </w:r>
      <w:r>
        <w:rPr>
          <w:rFonts w:ascii="Times New Roman" w:hAnsi="Times New Roman"/>
          <w:bCs/>
          <w:color w:val="000000"/>
        </w:rPr>
        <w:t xml:space="preserve"> 12.07.2017 -475/8                  Yönergede değişiklik yapıldı.</w:t>
      </w:r>
    </w:p>
    <w:p w:rsidR="00561672" w:rsidRDefault="00561672" w:rsidP="00561672">
      <w:pPr>
        <w:spacing w:before="60"/>
      </w:pPr>
    </w:p>
    <w:p w:rsidR="00561672" w:rsidRDefault="00561672" w:rsidP="00561672">
      <w:pPr>
        <w:jc w:val="both"/>
        <w:rPr>
          <w:rFonts w:ascii="Times New Roman" w:hAnsi="Times New Roman"/>
          <w:sz w:val="24"/>
          <w:szCs w:val="24"/>
        </w:rPr>
      </w:pPr>
    </w:p>
    <w:p w:rsidR="00561672" w:rsidRDefault="00561672" w:rsidP="00561672">
      <w:pPr>
        <w:jc w:val="both"/>
        <w:rPr>
          <w:rFonts w:ascii="Times New Roman" w:hAnsi="Times New Roman"/>
          <w:sz w:val="24"/>
          <w:szCs w:val="24"/>
        </w:rPr>
      </w:pPr>
    </w:p>
    <w:p w:rsidR="00561672" w:rsidRDefault="00561672" w:rsidP="00561672">
      <w:pPr>
        <w:jc w:val="both"/>
        <w:rPr>
          <w:rFonts w:ascii="Times New Roman" w:hAnsi="Times New Roman"/>
          <w:sz w:val="24"/>
          <w:szCs w:val="24"/>
        </w:rPr>
      </w:pPr>
    </w:p>
    <w:p w:rsidR="00BC10CC" w:rsidRDefault="00BC10CC"/>
    <w:sectPr w:rsidR="00BC10CC" w:rsidSect="000E4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FEC"/>
    <w:multiLevelType w:val="hybridMultilevel"/>
    <w:tmpl w:val="DD328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F24B53"/>
    <w:multiLevelType w:val="hybridMultilevel"/>
    <w:tmpl w:val="DD328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72"/>
    <w:rsid w:val="00057B2A"/>
    <w:rsid w:val="002476C2"/>
    <w:rsid w:val="00485EE3"/>
    <w:rsid w:val="00561672"/>
    <w:rsid w:val="008B32D1"/>
    <w:rsid w:val="0093599E"/>
    <w:rsid w:val="009B3589"/>
    <w:rsid w:val="00B73114"/>
    <w:rsid w:val="00BC10CC"/>
    <w:rsid w:val="00C70B48"/>
    <w:rsid w:val="00CE47A1"/>
    <w:rsid w:val="00F97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7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1672"/>
    <w:pPr>
      <w:autoSpaceDE w:val="0"/>
      <w:autoSpaceDN w:val="0"/>
      <w:adjustRightInd w:val="0"/>
      <w:spacing w:after="0" w:line="240" w:lineRule="auto"/>
    </w:pPr>
    <w:rPr>
      <w:rFonts w:ascii="Calibri" w:eastAsia="Calibri" w:hAnsi="Calibri" w:cs="Calibri"/>
      <w:color w:val="000000"/>
      <w:sz w:val="24"/>
      <w:szCs w:val="24"/>
    </w:rPr>
  </w:style>
  <w:style w:type="table" w:styleId="TabloKlavuzu">
    <w:name w:val="Table Grid"/>
    <w:basedOn w:val="NormalTablo"/>
    <w:uiPriority w:val="59"/>
    <w:rsid w:val="0056167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616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7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1672"/>
    <w:pPr>
      <w:autoSpaceDE w:val="0"/>
      <w:autoSpaceDN w:val="0"/>
      <w:adjustRightInd w:val="0"/>
      <w:spacing w:after="0" w:line="240" w:lineRule="auto"/>
    </w:pPr>
    <w:rPr>
      <w:rFonts w:ascii="Calibri" w:eastAsia="Calibri" w:hAnsi="Calibri" w:cs="Calibri"/>
      <w:color w:val="000000"/>
      <w:sz w:val="24"/>
      <w:szCs w:val="24"/>
    </w:rPr>
  </w:style>
  <w:style w:type="table" w:styleId="TabloKlavuzu">
    <w:name w:val="Table Grid"/>
    <w:basedOn w:val="NormalTablo"/>
    <w:uiPriority w:val="59"/>
    <w:rsid w:val="0056167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616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2017-07-26T11:42:00Z</dcterms:created>
  <dcterms:modified xsi:type="dcterms:W3CDTF">2017-07-26T11:42:00Z</dcterms:modified>
</cp:coreProperties>
</file>