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2"/>
      </w:tblGrid>
      <w:tr w:rsidR="004974B7" w14:paraId="488754A9" w14:textId="77777777" w:rsidTr="00DD077F">
        <w:tc>
          <w:tcPr>
            <w:tcW w:w="9062" w:type="dxa"/>
          </w:tcPr>
          <w:p w14:paraId="55EEE300" w14:textId="77777777" w:rsidR="004974B7" w:rsidRPr="00D8396F" w:rsidRDefault="004974B7" w:rsidP="007F36D1">
            <w:pPr>
              <w:jc w:val="center"/>
              <w:rPr>
                <w:b/>
              </w:rPr>
            </w:pPr>
            <w:r>
              <w:rPr>
                <w:b/>
              </w:rPr>
              <w:t>BAŞLIK</w:t>
            </w:r>
          </w:p>
        </w:tc>
      </w:tr>
      <w:tr w:rsidR="004974B7" w14:paraId="2A31D91C" w14:textId="77777777" w:rsidTr="00DD077F">
        <w:tc>
          <w:tcPr>
            <w:tcW w:w="9062" w:type="dxa"/>
          </w:tcPr>
          <w:p w14:paraId="0AC7B32F" w14:textId="75124730" w:rsidR="004974B7" w:rsidRPr="003355F8" w:rsidRDefault="00DE66AD" w:rsidP="00B006D8">
            <w:pPr>
              <w:pStyle w:val="NormalWeb"/>
            </w:pPr>
            <w:r w:rsidRPr="00DE66AD">
              <w:t>Fakültemiz Birim Kalite v</w:t>
            </w:r>
            <w:r w:rsidR="00B006D8">
              <w:t>e Akreditasyon Komisyon üyelerinin</w:t>
            </w:r>
            <w:r w:rsidRPr="00DE66AD">
              <w:t xml:space="preserve"> katılımıyla</w:t>
            </w:r>
            <w:r>
              <w:t xml:space="preserve"> toplantı</w:t>
            </w:r>
          </w:p>
        </w:tc>
      </w:tr>
    </w:tbl>
    <w:p w14:paraId="5562C224" w14:textId="77777777" w:rsidR="004974B7" w:rsidRDefault="004974B7" w:rsidP="004974B7"/>
    <w:tbl>
      <w:tblPr>
        <w:tblStyle w:val="TabloKlavuzu"/>
        <w:tblW w:w="9067" w:type="dxa"/>
        <w:tblLook w:val="04A0" w:firstRow="1" w:lastRow="0" w:firstColumn="1" w:lastColumn="0" w:noHBand="0" w:noVBand="1"/>
      </w:tblPr>
      <w:tblGrid>
        <w:gridCol w:w="469"/>
        <w:gridCol w:w="8807"/>
      </w:tblGrid>
      <w:tr w:rsidR="004974B7" w:rsidRPr="0045181E" w14:paraId="57810446" w14:textId="77777777" w:rsidTr="00C927AD">
        <w:tc>
          <w:tcPr>
            <w:tcW w:w="9067" w:type="dxa"/>
            <w:gridSpan w:val="2"/>
          </w:tcPr>
          <w:p w14:paraId="48BEB70B" w14:textId="77777777" w:rsidR="004974B7" w:rsidRPr="0045181E" w:rsidRDefault="004974B7" w:rsidP="007F36D1">
            <w:pPr>
              <w:pStyle w:val="msobodytextindent"/>
              <w:jc w:val="center"/>
              <w:rPr>
                <w:b/>
                <w:szCs w:val="24"/>
              </w:rPr>
            </w:pPr>
            <w:r w:rsidRPr="0045181E">
              <w:rPr>
                <w:b/>
                <w:szCs w:val="24"/>
              </w:rPr>
              <w:t>GÜNDEM MADDELERİ</w:t>
            </w:r>
          </w:p>
        </w:tc>
      </w:tr>
      <w:tr w:rsidR="004974B7" w:rsidRPr="0045181E" w14:paraId="359ACB54" w14:textId="77777777" w:rsidTr="00C927AD">
        <w:tc>
          <w:tcPr>
            <w:tcW w:w="421" w:type="dxa"/>
          </w:tcPr>
          <w:p w14:paraId="0B8DE51F"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5D9B9B1F" w14:textId="110DFE08" w:rsidR="004974B7" w:rsidRPr="0045181E" w:rsidRDefault="00B006D8" w:rsidP="00355957">
            <w:pPr>
              <w:pStyle w:val="NormalWeb"/>
            </w:pPr>
            <w:r w:rsidRPr="00B006D8">
              <w:t>Önceki toplantı kararlarının gözden geçirilmesinin görüşülmesi</w:t>
            </w:r>
          </w:p>
        </w:tc>
      </w:tr>
      <w:tr w:rsidR="00355957" w:rsidRPr="0045181E" w14:paraId="3E04C273" w14:textId="77777777" w:rsidTr="00C927AD">
        <w:tc>
          <w:tcPr>
            <w:tcW w:w="421" w:type="dxa"/>
          </w:tcPr>
          <w:p w14:paraId="2A617D12" w14:textId="77777777" w:rsidR="00355957" w:rsidRPr="0045181E" w:rsidRDefault="00355957" w:rsidP="004974B7">
            <w:pPr>
              <w:pStyle w:val="msobodytextindent"/>
              <w:numPr>
                <w:ilvl w:val="0"/>
                <w:numId w:val="1"/>
              </w:numPr>
              <w:jc w:val="left"/>
              <w:rPr>
                <w:rFonts w:eastAsia="Calibri"/>
                <w:szCs w:val="24"/>
                <w:lang w:eastAsia="en-US"/>
              </w:rPr>
            </w:pPr>
          </w:p>
        </w:tc>
        <w:tc>
          <w:tcPr>
            <w:tcW w:w="8646" w:type="dxa"/>
          </w:tcPr>
          <w:p w14:paraId="7907DF0C" w14:textId="22C367ED" w:rsidR="00355957" w:rsidRDefault="00DB2306" w:rsidP="00BC5786">
            <w:pPr>
              <w:rPr>
                <w:lang w:eastAsia="en-US"/>
              </w:rPr>
            </w:pPr>
            <w:r w:rsidRPr="00DB2306">
              <w:t>Birim anketleri (öğrenci, idari ve akademik personel memnuniyet anketleri) çalışmaların görüşülmesi</w:t>
            </w:r>
          </w:p>
        </w:tc>
      </w:tr>
      <w:tr w:rsidR="006E3F23" w:rsidRPr="0045181E" w14:paraId="4B15A060" w14:textId="77777777" w:rsidTr="00C927AD">
        <w:tc>
          <w:tcPr>
            <w:tcW w:w="421" w:type="dxa"/>
          </w:tcPr>
          <w:p w14:paraId="2A57B3AF" w14:textId="77777777" w:rsidR="006E3F23" w:rsidRPr="0045181E" w:rsidRDefault="006E3F23" w:rsidP="004974B7">
            <w:pPr>
              <w:pStyle w:val="msobodytextindent"/>
              <w:numPr>
                <w:ilvl w:val="0"/>
                <w:numId w:val="1"/>
              </w:numPr>
              <w:jc w:val="left"/>
              <w:rPr>
                <w:rFonts w:eastAsia="Calibri"/>
                <w:szCs w:val="24"/>
                <w:lang w:eastAsia="en-US"/>
              </w:rPr>
            </w:pPr>
          </w:p>
        </w:tc>
        <w:tc>
          <w:tcPr>
            <w:tcW w:w="8646" w:type="dxa"/>
          </w:tcPr>
          <w:p w14:paraId="0194F8B3" w14:textId="4759D4B9" w:rsidR="006E3F23" w:rsidRDefault="00DB2306" w:rsidP="00DE66AD">
            <w:r w:rsidRPr="00DB2306">
              <w:t>Bitirme Çalışması ve Tasarım Projesi Sergisi/Yarışmasının görüşülmesi</w:t>
            </w:r>
          </w:p>
        </w:tc>
      </w:tr>
      <w:tr w:rsidR="00B006D8" w:rsidRPr="0045181E" w14:paraId="1ABBEC42" w14:textId="77777777" w:rsidTr="00C927AD">
        <w:tc>
          <w:tcPr>
            <w:tcW w:w="421" w:type="dxa"/>
          </w:tcPr>
          <w:p w14:paraId="50F84F98" w14:textId="77777777" w:rsidR="00B006D8" w:rsidRPr="0045181E" w:rsidRDefault="00B006D8" w:rsidP="004974B7">
            <w:pPr>
              <w:pStyle w:val="msobodytextindent"/>
              <w:numPr>
                <w:ilvl w:val="0"/>
                <w:numId w:val="1"/>
              </w:numPr>
              <w:jc w:val="left"/>
              <w:rPr>
                <w:rFonts w:eastAsia="Calibri"/>
                <w:szCs w:val="24"/>
                <w:lang w:eastAsia="en-US"/>
              </w:rPr>
            </w:pPr>
          </w:p>
        </w:tc>
        <w:tc>
          <w:tcPr>
            <w:tcW w:w="8646" w:type="dxa"/>
          </w:tcPr>
          <w:p w14:paraId="61126BBC" w14:textId="116BD654" w:rsidR="00B006D8" w:rsidRDefault="00450ADA" w:rsidP="00DE66AD">
            <w:r w:rsidRPr="00450ADA">
              <w:t xml:space="preserve">Bölüm web sayfalarının düzenlenmesinin görüşülmesi  </w:t>
            </w:r>
          </w:p>
        </w:tc>
      </w:tr>
      <w:tr w:rsidR="00B006D8" w:rsidRPr="0045181E" w14:paraId="18519E86" w14:textId="77777777" w:rsidTr="00C927AD">
        <w:tc>
          <w:tcPr>
            <w:tcW w:w="421" w:type="dxa"/>
          </w:tcPr>
          <w:p w14:paraId="6006D08B" w14:textId="77777777" w:rsidR="00B006D8" w:rsidRPr="0045181E" w:rsidRDefault="00B006D8" w:rsidP="004974B7">
            <w:pPr>
              <w:pStyle w:val="msobodytextindent"/>
              <w:numPr>
                <w:ilvl w:val="0"/>
                <w:numId w:val="1"/>
              </w:numPr>
              <w:jc w:val="left"/>
              <w:rPr>
                <w:rFonts w:eastAsia="Calibri"/>
                <w:szCs w:val="24"/>
                <w:lang w:eastAsia="en-US"/>
              </w:rPr>
            </w:pPr>
          </w:p>
        </w:tc>
        <w:tc>
          <w:tcPr>
            <w:tcW w:w="8646" w:type="dxa"/>
          </w:tcPr>
          <w:p w14:paraId="007B6155" w14:textId="2EEEF43A" w:rsidR="00B006D8" w:rsidRDefault="00450ADA" w:rsidP="00DE66AD">
            <w:r w:rsidRPr="00450ADA">
              <w:t>Bölüm Danışma Kurulu / Dış Paydaş Kurulunun güncellenmesinin görüşülmesi</w:t>
            </w:r>
          </w:p>
        </w:tc>
      </w:tr>
      <w:tr w:rsidR="00B006D8" w:rsidRPr="0045181E" w14:paraId="064C9DF1" w14:textId="77777777" w:rsidTr="00C927AD">
        <w:tc>
          <w:tcPr>
            <w:tcW w:w="421" w:type="dxa"/>
          </w:tcPr>
          <w:p w14:paraId="39E8EA61" w14:textId="77777777" w:rsidR="00B006D8" w:rsidRPr="0045181E" w:rsidRDefault="00B006D8" w:rsidP="004974B7">
            <w:pPr>
              <w:pStyle w:val="msobodytextindent"/>
              <w:numPr>
                <w:ilvl w:val="0"/>
                <w:numId w:val="1"/>
              </w:numPr>
              <w:jc w:val="left"/>
              <w:rPr>
                <w:rFonts w:eastAsia="Calibri"/>
                <w:szCs w:val="24"/>
                <w:lang w:eastAsia="en-US"/>
              </w:rPr>
            </w:pPr>
          </w:p>
        </w:tc>
        <w:tc>
          <w:tcPr>
            <w:tcW w:w="8646" w:type="dxa"/>
          </w:tcPr>
          <w:p w14:paraId="37745E26" w14:textId="5B9DCE87" w:rsidR="00B006D8" w:rsidRDefault="00450ADA" w:rsidP="00DE66AD">
            <w:r w:rsidRPr="00450ADA">
              <w:t>Engelli öğrencilere yönelik çalışmaların değerlendirilmesinin görüşülmesi</w:t>
            </w:r>
          </w:p>
        </w:tc>
      </w:tr>
      <w:tr w:rsidR="00B006D8" w:rsidRPr="0045181E" w14:paraId="46E8DA5D" w14:textId="77777777" w:rsidTr="00C927AD">
        <w:tc>
          <w:tcPr>
            <w:tcW w:w="421" w:type="dxa"/>
          </w:tcPr>
          <w:p w14:paraId="240E367F" w14:textId="77777777" w:rsidR="00B006D8" w:rsidRPr="0045181E" w:rsidRDefault="00B006D8" w:rsidP="004974B7">
            <w:pPr>
              <w:pStyle w:val="msobodytextindent"/>
              <w:numPr>
                <w:ilvl w:val="0"/>
                <w:numId w:val="1"/>
              </w:numPr>
              <w:jc w:val="left"/>
              <w:rPr>
                <w:rFonts w:eastAsia="Calibri"/>
                <w:szCs w:val="24"/>
                <w:lang w:eastAsia="en-US"/>
              </w:rPr>
            </w:pPr>
          </w:p>
        </w:tc>
        <w:tc>
          <w:tcPr>
            <w:tcW w:w="8646" w:type="dxa"/>
          </w:tcPr>
          <w:p w14:paraId="504D775C" w14:textId="735A783A" w:rsidR="00B006D8" w:rsidRDefault="00450ADA" w:rsidP="00DE66AD">
            <w:r w:rsidRPr="00450ADA">
              <w:t>Akreditasyon (MÜDEK / FEDEK) başvuruların görüşülmesi</w:t>
            </w:r>
          </w:p>
        </w:tc>
      </w:tr>
      <w:tr w:rsidR="00B006D8" w:rsidRPr="0045181E" w14:paraId="5435BFC9" w14:textId="77777777" w:rsidTr="00C927AD">
        <w:tc>
          <w:tcPr>
            <w:tcW w:w="421" w:type="dxa"/>
          </w:tcPr>
          <w:p w14:paraId="5016A070" w14:textId="77777777" w:rsidR="00B006D8" w:rsidRPr="0045181E" w:rsidRDefault="00B006D8" w:rsidP="004974B7">
            <w:pPr>
              <w:pStyle w:val="msobodytextindent"/>
              <w:numPr>
                <w:ilvl w:val="0"/>
                <w:numId w:val="1"/>
              </w:numPr>
              <w:jc w:val="left"/>
              <w:rPr>
                <w:rFonts w:eastAsia="Calibri"/>
                <w:szCs w:val="24"/>
                <w:lang w:eastAsia="en-US"/>
              </w:rPr>
            </w:pPr>
          </w:p>
        </w:tc>
        <w:tc>
          <w:tcPr>
            <w:tcW w:w="8646" w:type="dxa"/>
          </w:tcPr>
          <w:p w14:paraId="0F15D915" w14:textId="0E15A8C6" w:rsidR="00B006D8" w:rsidRDefault="00450ADA" w:rsidP="00DE66AD">
            <w:r>
              <w:t>Dilek ve temenniler</w:t>
            </w:r>
          </w:p>
        </w:tc>
      </w:tr>
      <w:tr w:rsidR="004974B7" w:rsidRPr="0045181E" w14:paraId="709DFA9A" w14:textId="77777777" w:rsidTr="002D6AFC">
        <w:tc>
          <w:tcPr>
            <w:tcW w:w="9067" w:type="dxa"/>
            <w:gridSpan w:val="2"/>
          </w:tcPr>
          <w:p w14:paraId="032394F0" w14:textId="77777777" w:rsidR="004974B7" w:rsidRDefault="004974B7" w:rsidP="007F36D1">
            <w:pPr>
              <w:pStyle w:val="msobodytextindent"/>
              <w:jc w:val="center"/>
              <w:rPr>
                <w:b/>
                <w:szCs w:val="24"/>
              </w:rPr>
            </w:pPr>
            <w:r w:rsidRPr="0045181E">
              <w:rPr>
                <w:b/>
                <w:szCs w:val="24"/>
              </w:rPr>
              <w:t>KAPSAM</w:t>
            </w:r>
          </w:p>
          <w:p w14:paraId="0715660D" w14:textId="77777777" w:rsidR="00C927AD" w:rsidRDefault="00C927AD" w:rsidP="007F36D1">
            <w:pPr>
              <w:pStyle w:val="msobodytextindent"/>
              <w:jc w:val="center"/>
              <w:rPr>
                <w:b/>
                <w:szCs w:val="24"/>
              </w:rPr>
            </w:pPr>
          </w:p>
          <w:p w14:paraId="6E6606A4" w14:textId="77777777" w:rsidR="00C927AD" w:rsidRDefault="00C927AD" w:rsidP="00C927AD">
            <w:pPr>
              <w:rPr>
                <w:b/>
              </w:rPr>
            </w:pPr>
            <w:proofErr w:type="gramStart"/>
            <w:r>
              <w:rPr>
                <w:b/>
              </w:rPr>
              <w:t>1 .</w:t>
            </w:r>
            <w:proofErr w:type="gramEnd"/>
            <w:r>
              <w:rPr>
                <w:b/>
              </w:rPr>
              <w:t xml:space="preserve"> </w:t>
            </w:r>
            <w:r w:rsidRPr="006705B9">
              <w:rPr>
                <w:b/>
              </w:rPr>
              <w:t>Önceki toplantı kararlarının gözden geçirilmesinin görüşülmesi</w:t>
            </w:r>
          </w:p>
          <w:p w14:paraId="5B19A59B" w14:textId="77777777" w:rsidR="00C927AD" w:rsidRDefault="00C927AD" w:rsidP="00C927AD"/>
          <w:p w14:paraId="01F31809" w14:textId="77777777" w:rsidR="00C927AD" w:rsidRDefault="00C927AD" w:rsidP="00C927AD">
            <w:r w:rsidRPr="006705B9">
              <w:t>17.12.2025 tarihinde gerçekleştirilen Kalite ve Akreditasyon toplantısının gündeminde yer alan; Birim/Bölüm Öz Değerlendirme Raporlarının hazırlanması, SDÜ Kurumsal Anket Sistemi ile SDÜ Anket Analizi Modülünün kullanımı ve kalite-akreditasyon çalışmaları kapsamında bölümlere ait anketlerin düzenlenmesi konularında, bölümler tarafından yürütülen çalışmalar hakkında değerlendirme ve istişarelerde bulunulmuştur.</w:t>
            </w:r>
          </w:p>
          <w:p w14:paraId="65EDB3E2" w14:textId="77777777" w:rsidR="00C927AD" w:rsidRDefault="00C927AD" w:rsidP="00C927AD">
            <w:pPr>
              <w:rPr>
                <w:b/>
              </w:rPr>
            </w:pPr>
          </w:p>
          <w:p w14:paraId="6B1AE228" w14:textId="77777777" w:rsidR="00C927AD" w:rsidRDefault="00C927AD" w:rsidP="00C927AD">
            <w:pPr>
              <w:rPr>
                <w:b/>
              </w:rPr>
            </w:pPr>
            <w:r>
              <w:rPr>
                <w:b/>
              </w:rPr>
              <w:t xml:space="preserve">2. </w:t>
            </w:r>
            <w:r w:rsidRPr="006705B9">
              <w:rPr>
                <w:b/>
              </w:rPr>
              <w:t xml:space="preserve">Birim anketleri (öğrenci, idari ve akademik personel memnuniyet anketleri) çalışmaların görüşülmesi </w:t>
            </w:r>
          </w:p>
          <w:p w14:paraId="01630F72" w14:textId="77777777" w:rsidR="00C927AD" w:rsidRDefault="00C927AD" w:rsidP="00C927AD">
            <w:pPr>
              <w:rPr>
                <w:b/>
              </w:rPr>
            </w:pPr>
          </w:p>
          <w:p w14:paraId="50544614" w14:textId="77777777" w:rsidR="00C927AD" w:rsidRDefault="00C927AD" w:rsidP="00C927AD">
            <w:r>
              <w:t xml:space="preserve">Fakültemiz Anket Düzenleme, Hazırlama ve Değerlendirme Komisyonu tarafından, fakültemizde yapılması gereken iyileştirmelerin tespitine yönelik olarak hazırlanan akademik personel, idari personel ve öğrenci memnuniyet anketleri hakkında bilgi sunulmuştur. Anketler tanıtılmış, soru içerikleri paylaşılmış ve komisyon üyelerinin görüşleri doğrultusunda gerekli </w:t>
            </w:r>
            <w:proofErr w:type="gramStart"/>
            <w:r>
              <w:t>revizyonlar</w:t>
            </w:r>
            <w:proofErr w:type="gramEnd"/>
            <w:r>
              <w:t xml:space="preserve"> yapılmıştır. Anketlerin nihai hâlinin tamamlanmasının ardından yayımlanacağı bilgisi paylaşılmıştır. </w:t>
            </w:r>
          </w:p>
          <w:p w14:paraId="5539A34B" w14:textId="77777777" w:rsidR="00C927AD" w:rsidRDefault="00C927AD" w:rsidP="00C927AD"/>
          <w:p w14:paraId="1B50EDFA" w14:textId="77777777" w:rsidR="00C927AD" w:rsidRDefault="00C927AD" w:rsidP="00C927AD">
            <w:pPr>
              <w:pStyle w:val="NormalWeb"/>
              <w:jc w:val="both"/>
              <w:rPr>
                <w:b/>
                <w:lang w:eastAsia="tr-TR"/>
              </w:rPr>
            </w:pPr>
            <w:r>
              <w:rPr>
                <w:b/>
              </w:rPr>
              <w:t>3</w:t>
            </w:r>
            <w:r w:rsidRPr="00CB6689">
              <w:rPr>
                <w:b/>
              </w:rPr>
              <w:t xml:space="preserve">. </w:t>
            </w:r>
            <w:r w:rsidRPr="00CA43C5">
              <w:rPr>
                <w:b/>
                <w:lang w:eastAsia="tr-TR"/>
              </w:rPr>
              <w:t xml:space="preserve">Bitirme Çalışması ve Tasarım Projesi Sergisi/Yarışmasının görüşülmesi </w:t>
            </w:r>
          </w:p>
          <w:p w14:paraId="0AC64D57" w14:textId="77777777" w:rsidR="00C927AD" w:rsidRDefault="00C927AD" w:rsidP="00C927AD">
            <w:pPr>
              <w:pStyle w:val="NormalWeb"/>
              <w:jc w:val="both"/>
            </w:pPr>
            <w:r>
              <w:t>Süleyman Demirel Üniversitesi Senatosunun 28.01.2026 tarih ve 658/2 sayılı kararı ile onaylanan Bitirme Çalışması Dersleri Yönergesi kapsamında, Yönergenin 4. Bölüm 2. maddesi uyarınca fakülte dekanlıkları tarafından Bitirme Çalışması/Tasarım Projesi yılsonu sergisinin düzenlenmesi gerektiği paylaşıldı.</w:t>
            </w:r>
          </w:p>
          <w:p w14:paraId="7491BAF3" w14:textId="77777777" w:rsidR="00C927AD" w:rsidRDefault="00C927AD" w:rsidP="00C927AD">
            <w:pPr>
              <w:pStyle w:val="NormalWeb"/>
              <w:jc w:val="both"/>
            </w:pPr>
            <w:r>
              <w:t>Bu kapsamda, bölümler tarafından Bitirme Çalışması/Tasarım Projesi çalışmalarından ilk üçe giren çalışmaları belirleyerek Dekanlığa iletilmesi, söz konusu çalışmaların yılsonu sergisinde sergileneceği bilgisi verildi.</w:t>
            </w:r>
          </w:p>
          <w:p w14:paraId="0DC24356" w14:textId="77777777" w:rsidR="00C927AD" w:rsidRPr="0045181E" w:rsidRDefault="00C927AD" w:rsidP="007F36D1">
            <w:pPr>
              <w:pStyle w:val="msobodytextindent"/>
              <w:jc w:val="center"/>
              <w:rPr>
                <w:b/>
                <w:szCs w:val="24"/>
              </w:rPr>
            </w:pPr>
          </w:p>
        </w:tc>
      </w:tr>
      <w:tr w:rsidR="006705B9" w:rsidRPr="006E6728" w14:paraId="140016F9" w14:textId="77777777" w:rsidTr="002D6AFC">
        <w:trPr>
          <w:trHeight w:val="9961"/>
        </w:trPr>
        <w:tc>
          <w:tcPr>
            <w:tcW w:w="9067" w:type="dxa"/>
            <w:gridSpan w:val="2"/>
          </w:tcPr>
          <w:p w14:paraId="42019B09" w14:textId="77777777" w:rsidR="00463271" w:rsidRDefault="006D0EB1" w:rsidP="00210981">
            <w:pPr>
              <w:pStyle w:val="NormalWeb"/>
              <w:jc w:val="both"/>
              <w:rPr>
                <w:b/>
              </w:rPr>
            </w:pPr>
            <w:r>
              <w:rPr>
                <w:b/>
              </w:rPr>
              <w:lastRenderedPageBreak/>
              <w:t>4</w:t>
            </w:r>
            <w:r w:rsidRPr="00CB6689">
              <w:rPr>
                <w:b/>
              </w:rPr>
              <w:t>.</w:t>
            </w:r>
            <w:r>
              <w:rPr>
                <w:b/>
              </w:rPr>
              <w:t xml:space="preserve"> </w:t>
            </w:r>
            <w:r w:rsidRPr="006D0EB1">
              <w:rPr>
                <w:b/>
              </w:rPr>
              <w:t xml:space="preserve">Bölüm web sayfalarının düzenlenmesinin görüşülmesi </w:t>
            </w:r>
          </w:p>
          <w:p w14:paraId="24BD8258" w14:textId="173C778C" w:rsidR="006D0EB1" w:rsidRDefault="00463271" w:rsidP="00210981">
            <w:pPr>
              <w:pStyle w:val="NormalWeb"/>
              <w:jc w:val="both"/>
              <w:rPr>
                <w:b/>
              </w:rPr>
            </w:pPr>
            <w:r>
              <w:t>Fakültemiz bünyesindeki bölümlerin web sayfalarının, belirlenen web sayfası şablonuna uygun olarak düzenlenmesi ve güncellenmesi hususunda bilgilendirme yapılmıştır.</w:t>
            </w:r>
            <w:r w:rsidR="006D0EB1" w:rsidRPr="006D0EB1">
              <w:rPr>
                <w:b/>
              </w:rPr>
              <w:t xml:space="preserve"> </w:t>
            </w:r>
          </w:p>
          <w:p w14:paraId="63F42B3C" w14:textId="07C4CEE6" w:rsidR="008432D8" w:rsidRPr="006D0EB1" w:rsidRDefault="008432D8" w:rsidP="00210981">
            <w:pPr>
              <w:pStyle w:val="NormalWeb"/>
              <w:jc w:val="both"/>
              <w:rPr>
                <w:b/>
              </w:rPr>
            </w:pPr>
            <w:r>
              <w:rPr>
                <w:b/>
              </w:rPr>
              <w:t xml:space="preserve">5. </w:t>
            </w:r>
            <w:r w:rsidRPr="008432D8">
              <w:rPr>
                <w:b/>
              </w:rPr>
              <w:t>Bölüm Danışma Kurulu / Dış Paydaş Kurulunun güncellenmesinin görüşülmesi</w:t>
            </w:r>
          </w:p>
          <w:p w14:paraId="219F43E4" w14:textId="59DAB248" w:rsidR="006705B9" w:rsidRDefault="008432D8" w:rsidP="000B2B92">
            <w:pPr>
              <w:rPr>
                <w:rFonts w:eastAsia="Calibri"/>
                <w:lang w:eastAsia="en-US"/>
              </w:rPr>
            </w:pPr>
            <w:r>
              <w:rPr>
                <w:rStyle w:val="whitespace-normal"/>
              </w:rPr>
              <w:t>Süleyman Demirel Üniversitesi</w:t>
            </w:r>
            <w:r>
              <w:t xml:space="preserve"> Bölüm Danışma Kurulu Kuruluş ve İşleyiş Esaslarına ilişkin </w:t>
            </w:r>
            <w:proofErr w:type="spellStart"/>
            <w:r>
              <w:t>Yönerge’nin</w:t>
            </w:r>
            <w:proofErr w:type="spellEnd"/>
            <w:r>
              <w:t xml:space="preserve"> 7. maddesi kapsamında, bölümlerde görev yapan danışma kurulu üyelerinin görev süresinin 2 yıl olduğu belirtilmiştir. Bu kapsamda, bölümlerin danışma kurulu üyelerinin güncellenmesi ve gerekli düzenlemelerin yapılması hususunda bilgilendirme yapılmıştır.</w:t>
            </w:r>
          </w:p>
          <w:p w14:paraId="75FC33E1" w14:textId="77777777" w:rsidR="006705B9" w:rsidRDefault="006705B9" w:rsidP="000B2B92">
            <w:pPr>
              <w:rPr>
                <w:rFonts w:eastAsia="Calibri"/>
                <w:lang w:eastAsia="en-US"/>
              </w:rPr>
            </w:pPr>
          </w:p>
          <w:p w14:paraId="675F2577" w14:textId="05E97809" w:rsidR="006705B9" w:rsidRPr="008432D8" w:rsidRDefault="008432D8" w:rsidP="000B2B92">
            <w:pPr>
              <w:rPr>
                <w:rFonts w:eastAsia="Calibri"/>
                <w:b/>
                <w:lang w:eastAsia="en-US"/>
              </w:rPr>
            </w:pPr>
            <w:r w:rsidRPr="008432D8">
              <w:rPr>
                <w:rFonts w:eastAsia="Calibri"/>
                <w:b/>
                <w:lang w:eastAsia="en-US"/>
              </w:rPr>
              <w:t xml:space="preserve">6. </w:t>
            </w:r>
            <w:r w:rsidRPr="008432D8">
              <w:rPr>
                <w:b/>
              </w:rPr>
              <w:t>Engelli öğrencilere yönelik çalışmaların değerlendirilmesinin görüşülmesi</w:t>
            </w:r>
          </w:p>
          <w:p w14:paraId="482D2145" w14:textId="77777777" w:rsidR="006705B9" w:rsidRDefault="006705B9" w:rsidP="000B2B92">
            <w:pPr>
              <w:rPr>
                <w:rFonts w:eastAsia="Calibri"/>
                <w:lang w:eastAsia="en-US"/>
              </w:rPr>
            </w:pPr>
          </w:p>
          <w:p w14:paraId="06622225" w14:textId="0CE44B44" w:rsidR="006705B9" w:rsidRDefault="008432D8" w:rsidP="000B2B92">
            <w:pPr>
              <w:rPr>
                <w:rFonts w:eastAsia="Calibri"/>
                <w:lang w:eastAsia="en-US"/>
              </w:rPr>
            </w:pPr>
            <w:r>
              <w:rPr>
                <w:rStyle w:val="whitespace-normal"/>
              </w:rPr>
              <w:t>Süleyman Demirel Üniversitesi</w:t>
            </w:r>
            <w:r>
              <w:t xml:space="preserve"> </w:t>
            </w:r>
            <w:r w:rsidRPr="008432D8">
              <w:rPr>
                <w:rStyle w:val="Gl"/>
                <w:b w:val="0"/>
              </w:rPr>
              <w:t>Engelli Öğrenciler Eğitim–Öğretim ve Sınav Uygulamaları Yönergesi</w:t>
            </w:r>
            <w:r>
              <w:t xml:space="preserve"> kapsamında, engelli öğrencilere yönelik çalışmaların değerlendirilmesi görüşülmüştür. Bu kapsamda, bölümlerimizin ilgili yönerge hükümleri doğrultusunda engelli öğrencilere yönelik gerekli düzenlemeleri yapmaları hususunda bilgilendirme yapılmıştır.</w:t>
            </w:r>
          </w:p>
          <w:p w14:paraId="7DC4A341" w14:textId="77777777" w:rsidR="006705B9" w:rsidRDefault="006705B9" w:rsidP="000B2B92">
            <w:pPr>
              <w:rPr>
                <w:rFonts w:eastAsia="Calibri"/>
                <w:lang w:eastAsia="en-US"/>
              </w:rPr>
            </w:pPr>
          </w:p>
          <w:p w14:paraId="7BB7EF31" w14:textId="3E69B3F4" w:rsidR="006705B9" w:rsidRPr="00D77440" w:rsidRDefault="00D77440" w:rsidP="000B2B92">
            <w:pPr>
              <w:rPr>
                <w:rFonts w:eastAsia="Calibri"/>
                <w:b/>
                <w:lang w:eastAsia="en-US"/>
              </w:rPr>
            </w:pPr>
            <w:r w:rsidRPr="00D77440">
              <w:rPr>
                <w:b/>
              </w:rPr>
              <w:t>7. Akreditasyon (MÜDEK / FEDEK) başvuruların görüşülmesi</w:t>
            </w:r>
          </w:p>
          <w:p w14:paraId="5A60314C" w14:textId="77777777" w:rsidR="006705B9" w:rsidRDefault="006705B9" w:rsidP="000B2B92">
            <w:pPr>
              <w:rPr>
                <w:rFonts w:eastAsia="Calibri"/>
                <w:lang w:eastAsia="en-US"/>
              </w:rPr>
            </w:pPr>
          </w:p>
          <w:p w14:paraId="0D67CC8C" w14:textId="77777777" w:rsidR="00D77440" w:rsidRPr="00D77440" w:rsidRDefault="00D77440" w:rsidP="00D77440">
            <w:pPr>
              <w:rPr>
                <w:rFonts w:eastAsia="Calibri"/>
                <w:lang w:eastAsia="en-US"/>
              </w:rPr>
            </w:pPr>
            <w:r w:rsidRPr="00D77440">
              <w:rPr>
                <w:rFonts w:eastAsia="Calibri"/>
                <w:lang w:eastAsia="en-US"/>
              </w:rPr>
              <w:t>2025–2026 değerlendirme dönemi MÜDEK başvuruları kapsamında raporla ara değerlendirme süreci sonuçları değerlendirilmiştir. Bu kapsamda;</w:t>
            </w:r>
          </w:p>
          <w:p w14:paraId="621EDE0A" w14:textId="77777777" w:rsidR="00D77440" w:rsidRPr="00D77440" w:rsidRDefault="00D77440" w:rsidP="00D77440">
            <w:pPr>
              <w:rPr>
                <w:rFonts w:eastAsia="Calibri"/>
                <w:lang w:eastAsia="en-US"/>
              </w:rPr>
            </w:pPr>
          </w:p>
          <w:p w14:paraId="553914E6" w14:textId="77777777" w:rsidR="00D77440" w:rsidRPr="00D77440" w:rsidRDefault="00D77440" w:rsidP="00D77440">
            <w:pPr>
              <w:rPr>
                <w:rFonts w:eastAsia="Calibri"/>
                <w:lang w:eastAsia="en-US"/>
              </w:rPr>
            </w:pPr>
            <w:r w:rsidRPr="00D77440">
              <w:rPr>
                <w:rFonts w:eastAsia="Calibri"/>
                <w:lang w:eastAsia="en-US"/>
              </w:rPr>
              <w:t>• Makine Mühendisliği Programı akreditasyon süreci 5 yıl süre ile tamamlanmış olup belge süreci beklenmektedir.</w:t>
            </w:r>
          </w:p>
          <w:p w14:paraId="09E3B1A5" w14:textId="77777777" w:rsidR="00D77440" w:rsidRPr="00D77440" w:rsidRDefault="00D77440" w:rsidP="00D77440">
            <w:pPr>
              <w:rPr>
                <w:rFonts w:eastAsia="Calibri"/>
                <w:lang w:eastAsia="en-US"/>
              </w:rPr>
            </w:pPr>
            <w:r w:rsidRPr="00D77440">
              <w:rPr>
                <w:rFonts w:eastAsia="Calibri"/>
                <w:lang w:eastAsia="en-US"/>
              </w:rPr>
              <w:t>• Tekstil Mühendisliği Programı akreditasyon süreci 5 yıl süre ile tamamlanmış olup belge süreci beklenmektedir.</w:t>
            </w:r>
          </w:p>
          <w:p w14:paraId="7F22C49B" w14:textId="77777777" w:rsidR="00D77440" w:rsidRPr="00D77440" w:rsidRDefault="00D77440" w:rsidP="00D77440">
            <w:pPr>
              <w:rPr>
                <w:rFonts w:eastAsia="Calibri"/>
                <w:lang w:eastAsia="en-US"/>
              </w:rPr>
            </w:pPr>
          </w:p>
          <w:p w14:paraId="73DD5AF4" w14:textId="77777777" w:rsidR="00D77440" w:rsidRPr="00D77440" w:rsidRDefault="00D77440" w:rsidP="00D77440">
            <w:pPr>
              <w:rPr>
                <w:rFonts w:eastAsia="Calibri"/>
                <w:lang w:eastAsia="en-US"/>
              </w:rPr>
            </w:pPr>
            <w:r w:rsidRPr="00D77440">
              <w:rPr>
                <w:rFonts w:eastAsia="Calibri"/>
                <w:lang w:eastAsia="en-US"/>
              </w:rPr>
              <w:t>İlk kez genel değerlendirme kapsamında;</w:t>
            </w:r>
          </w:p>
          <w:p w14:paraId="0DF72B2B" w14:textId="77777777" w:rsidR="00D77440" w:rsidRPr="00D77440" w:rsidRDefault="00D77440" w:rsidP="00D77440">
            <w:pPr>
              <w:rPr>
                <w:rFonts w:eastAsia="Calibri"/>
                <w:lang w:eastAsia="en-US"/>
              </w:rPr>
            </w:pPr>
            <w:r w:rsidRPr="00D77440">
              <w:rPr>
                <w:rFonts w:eastAsia="Calibri"/>
                <w:lang w:eastAsia="en-US"/>
              </w:rPr>
              <w:t>• Bilgisayar Mühendisliği Programı</w:t>
            </w:r>
          </w:p>
          <w:p w14:paraId="5E3FD315" w14:textId="77777777" w:rsidR="00D77440" w:rsidRPr="00D77440" w:rsidRDefault="00D77440" w:rsidP="00D77440">
            <w:pPr>
              <w:rPr>
                <w:rFonts w:eastAsia="Calibri"/>
                <w:lang w:eastAsia="en-US"/>
              </w:rPr>
            </w:pPr>
            <w:r w:rsidRPr="00D77440">
              <w:rPr>
                <w:rFonts w:eastAsia="Calibri"/>
                <w:lang w:eastAsia="en-US"/>
              </w:rPr>
              <w:t>• Elektrik–Elektronik Mühendisliği Programı</w:t>
            </w:r>
          </w:p>
          <w:p w14:paraId="5191AAE3" w14:textId="77777777" w:rsidR="00D77440" w:rsidRPr="00D77440" w:rsidRDefault="00D77440" w:rsidP="00D77440">
            <w:pPr>
              <w:rPr>
                <w:rFonts w:eastAsia="Calibri"/>
                <w:lang w:eastAsia="en-US"/>
              </w:rPr>
            </w:pPr>
            <w:proofErr w:type="gramStart"/>
            <w:r w:rsidRPr="00D77440">
              <w:rPr>
                <w:rFonts w:eastAsia="Calibri"/>
                <w:lang w:eastAsia="en-US"/>
              </w:rPr>
              <w:t>başvurularının</w:t>
            </w:r>
            <w:proofErr w:type="gramEnd"/>
            <w:r w:rsidRPr="00D77440">
              <w:rPr>
                <w:rFonts w:eastAsia="Calibri"/>
                <w:lang w:eastAsia="en-US"/>
              </w:rPr>
              <w:t xml:space="preserve"> süreci devam etmektedir.</w:t>
            </w:r>
          </w:p>
          <w:p w14:paraId="5C55B3A2" w14:textId="77777777" w:rsidR="00D77440" w:rsidRPr="00D77440" w:rsidRDefault="00D77440" w:rsidP="00D77440">
            <w:pPr>
              <w:rPr>
                <w:rFonts w:eastAsia="Calibri"/>
                <w:lang w:eastAsia="en-US"/>
              </w:rPr>
            </w:pPr>
          </w:p>
          <w:p w14:paraId="5ED940A4" w14:textId="77777777" w:rsidR="00D77440" w:rsidRPr="00D77440" w:rsidRDefault="00D77440" w:rsidP="00D77440">
            <w:pPr>
              <w:rPr>
                <w:rFonts w:eastAsia="Calibri"/>
                <w:lang w:eastAsia="en-US"/>
              </w:rPr>
            </w:pPr>
            <w:r w:rsidRPr="00D77440">
              <w:rPr>
                <w:rFonts w:eastAsia="Calibri"/>
                <w:lang w:eastAsia="en-US"/>
              </w:rPr>
              <w:t>2025–2026 değerlendirme dönemi FEDEK başvuruları kapsamında ise;</w:t>
            </w:r>
          </w:p>
          <w:p w14:paraId="4F91B7E8" w14:textId="77777777" w:rsidR="00D77440" w:rsidRPr="00D77440" w:rsidRDefault="00D77440" w:rsidP="00D77440">
            <w:pPr>
              <w:rPr>
                <w:rFonts w:eastAsia="Calibri"/>
                <w:lang w:eastAsia="en-US"/>
              </w:rPr>
            </w:pPr>
          </w:p>
          <w:p w14:paraId="24492170" w14:textId="77777777" w:rsidR="00D77440" w:rsidRPr="00D77440" w:rsidRDefault="00D77440" w:rsidP="00D77440">
            <w:pPr>
              <w:rPr>
                <w:rFonts w:eastAsia="Calibri"/>
                <w:lang w:eastAsia="en-US"/>
              </w:rPr>
            </w:pPr>
            <w:r w:rsidRPr="00D77440">
              <w:rPr>
                <w:rFonts w:eastAsia="Calibri"/>
                <w:lang w:eastAsia="en-US"/>
              </w:rPr>
              <w:t>• Kimya Bölümü değerlendirme sürecini tamamlamış olup FEDEK tarafından 5 yıl süre ile akredite edilmiştir. Belge süreci beklenmektedir.</w:t>
            </w:r>
          </w:p>
          <w:p w14:paraId="37500C3F" w14:textId="24949D95" w:rsidR="006705B9" w:rsidRDefault="00D77440" w:rsidP="00D77440">
            <w:pPr>
              <w:rPr>
                <w:rFonts w:eastAsia="Calibri"/>
                <w:lang w:eastAsia="en-US"/>
              </w:rPr>
            </w:pPr>
            <w:r w:rsidRPr="00D77440">
              <w:rPr>
                <w:rFonts w:eastAsia="Calibri"/>
                <w:lang w:eastAsia="en-US"/>
              </w:rPr>
              <w:t xml:space="preserve">• Matematik Bölümü </w:t>
            </w:r>
            <w:proofErr w:type="spellStart"/>
            <w:r w:rsidRPr="00D77440">
              <w:rPr>
                <w:rFonts w:eastAsia="Calibri"/>
                <w:lang w:eastAsia="en-US"/>
              </w:rPr>
              <w:t>FEDEK’e</w:t>
            </w:r>
            <w:proofErr w:type="spellEnd"/>
            <w:r w:rsidRPr="00D77440">
              <w:rPr>
                <w:rFonts w:eastAsia="Calibri"/>
                <w:lang w:eastAsia="en-US"/>
              </w:rPr>
              <w:t xml:space="preserve"> ilk kez genel değerlendirme için dijital başvuruda bulunmuştur.</w:t>
            </w:r>
          </w:p>
          <w:p w14:paraId="746E1313" w14:textId="77777777" w:rsidR="00D77440" w:rsidRDefault="00D77440" w:rsidP="00D77440">
            <w:pPr>
              <w:rPr>
                <w:rFonts w:eastAsia="Calibri"/>
                <w:lang w:eastAsia="en-US"/>
              </w:rPr>
            </w:pPr>
          </w:p>
          <w:p w14:paraId="3DDEB7B7" w14:textId="62495661" w:rsidR="00D77440" w:rsidRDefault="00D77440" w:rsidP="00D77440">
            <w:pPr>
              <w:rPr>
                <w:rFonts w:eastAsia="Calibri"/>
                <w:lang w:eastAsia="en-US"/>
              </w:rPr>
            </w:pPr>
            <w:r>
              <w:t>Ayrıca diğer bölümlerin akreditasyon başvurusuna yönelik hazırlık durumları ve başvuru yapma süreçlerinin olup olmadığı hususunda bilgi talep edilmiştir.</w:t>
            </w:r>
          </w:p>
          <w:p w14:paraId="14F2AC59" w14:textId="77777777" w:rsidR="006705B9" w:rsidRDefault="006705B9" w:rsidP="000B2B92">
            <w:pPr>
              <w:rPr>
                <w:rFonts w:eastAsia="Calibri"/>
                <w:lang w:eastAsia="en-US"/>
              </w:rPr>
            </w:pPr>
          </w:p>
          <w:p w14:paraId="3CCA958B" w14:textId="77777777" w:rsidR="006705B9" w:rsidRDefault="006705B9" w:rsidP="000B2B92">
            <w:pPr>
              <w:rPr>
                <w:rFonts w:eastAsia="Calibri"/>
                <w:lang w:eastAsia="en-US"/>
              </w:rPr>
            </w:pPr>
          </w:p>
          <w:p w14:paraId="42D7CCB6" w14:textId="77777777" w:rsidR="006705B9" w:rsidRDefault="006705B9" w:rsidP="000B2B92">
            <w:pPr>
              <w:rPr>
                <w:rFonts w:eastAsia="Calibri"/>
                <w:lang w:eastAsia="en-US"/>
              </w:rPr>
            </w:pPr>
          </w:p>
          <w:p w14:paraId="5CC79FFD" w14:textId="77777777" w:rsidR="006705B9" w:rsidRDefault="006705B9" w:rsidP="000B2B92">
            <w:pPr>
              <w:jc w:val="center"/>
              <w:rPr>
                <w:rFonts w:eastAsia="Calibri"/>
                <w:b/>
                <w:lang w:eastAsia="en-US"/>
              </w:rPr>
            </w:pPr>
            <w:r w:rsidRPr="00EA6C0F">
              <w:rPr>
                <w:rFonts w:eastAsia="Calibri"/>
                <w:b/>
                <w:lang w:eastAsia="en-US"/>
              </w:rPr>
              <w:t>KATILIMCI LİSTESİ</w:t>
            </w:r>
          </w:p>
          <w:p w14:paraId="71518EC4" w14:textId="77777777" w:rsidR="006705B9" w:rsidRPr="00EA6C0F" w:rsidRDefault="006705B9" w:rsidP="000B2B92">
            <w:pPr>
              <w:jc w:val="center"/>
              <w:rPr>
                <w:rFonts w:eastAsia="Calibri"/>
                <w:b/>
                <w:lang w:eastAsia="en-US"/>
              </w:rPr>
            </w:pPr>
          </w:p>
          <w:tbl>
            <w:tblPr>
              <w:tblStyle w:val="TabloKlavuzu"/>
              <w:tblW w:w="0" w:type="auto"/>
              <w:jc w:val="center"/>
              <w:tblLook w:val="04A0" w:firstRow="1" w:lastRow="0" w:firstColumn="1" w:lastColumn="0" w:noHBand="0" w:noVBand="1"/>
            </w:tblPr>
            <w:tblGrid>
              <w:gridCol w:w="461"/>
              <w:gridCol w:w="7064"/>
              <w:gridCol w:w="992"/>
            </w:tblGrid>
            <w:tr w:rsidR="006705B9" w:rsidRPr="00F82815" w14:paraId="5C9AFFD2" w14:textId="77777777" w:rsidTr="000B2B92">
              <w:trPr>
                <w:trHeight w:val="57"/>
                <w:jc w:val="center"/>
              </w:trPr>
              <w:tc>
                <w:tcPr>
                  <w:tcW w:w="0" w:type="auto"/>
                </w:tcPr>
                <w:p w14:paraId="60DED795" w14:textId="77777777" w:rsidR="006705B9" w:rsidRPr="00F82815" w:rsidRDefault="006705B9" w:rsidP="000B2B92">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lastRenderedPageBreak/>
                    <w:t>No</w:t>
                  </w:r>
                </w:p>
              </w:tc>
              <w:tc>
                <w:tcPr>
                  <w:tcW w:w="7064" w:type="dxa"/>
                </w:tcPr>
                <w:p w14:paraId="60015C00" w14:textId="77777777" w:rsidR="006705B9" w:rsidRPr="00F82815" w:rsidRDefault="006705B9" w:rsidP="000B2B92">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KATILIMCILAR</w:t>
                  </w:r>
                </w:p>
              </w:tc>
              <w:tc>
                <w:tcPr>
                  <w:tcW w:w="992" w:type="dxa"/>
                </w:tcPr>
                <w:p w14:paraId="2F3342EB" w14:textId="77777777" w:rsidR="006705B9" w:rsidRPr="00F82815" w:rsidRDefault="006705B9" w:rsidP="000B2B92">
                  <w:pPr>
                    <w:pStyle w:val="Balk2"/>
                    <w:spacing w:before="0"/>
                    <w:outlineLvl w:val="1"/>
                    <w:rPr>
                      <w:rFonts w:ascii="Times New Roman" w:hAnsi="Times New Roman" w:cs="Times New Roman"/>
                      <w:b/>
                      <w:bCs/>
                      <w:color w:val="000000" w:themeColor="text1"/>
                      <w:sz w:val="20"/>
                      <w:szCs w:val="20"/>
                    </w:rPr>
                  </w:pPr>
                  <w:r w:rsidRPr="00F82815">
                    <w:rPr>
                      <w:rFonts w:ascii="Times New Roman" w:hAnsi="Times New Roman" w:cs="Times New Roman"/>
                      <w:b/>
                      <w:bCs/>
                      <w:color w:val="000000" w:themeColor="text1"/>
                      <w:sz w:val="20"/>
                      <w:szCs w:val="20"/>
                    </w:rPr>
                    <w:t>İMZA*</w:t>
                  </w:r>
                </w:p>
              </w:tc>
            </w:tr>
            <w:tr w:rsidR="00021810" w:rsidRPr="00F82815" w14:paraId="3EAB4FB2" w14:textId="77777777" w:rsidTr="000B2B92">
              <w:trPr>
                <w:trHeight w:val="57"/>
                <w:jc w:val="center"/>
              </w:trPr>
              <w:tc>
                <w:tcPr>
                  <w:tcW w:w="0" w:type="auto"/>
                </w:tcPr>
                <w:p w14:paraId="4154FBF2"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w:t>
                  </w:r>
                </w:p>
              </w:tc>
              <w:tc>
                <w:tcPr>
                  <w:tcW w:w="7064" w:type="dxa"/>
                  <w:vAlign w:val="bottom"/>
                </w:tcPr>
                <w:p w14:paraId="745258E3" w14:textId="2092E91C"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Prof. Dr. Emine SAYILGAN</w:t>
                  </w:r>
                </w:p>
              </w:tc>
              <w:tc>
                <w:tcPr>
                  <w:tcW w:w="992" w:type="dxa"/>
                </w:tcPr>
                <w:p w14:paraId="162904D6"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759FF01D" w14:textId="77777777" w:rsidTr="000B2B92">
              <w:trPr>
                <w:trHeight w:val="57"/>
                <w:jc w:val="center"/>
              </w:trPr>
              <w:tc>
                <w:tcPr>
                  <w:tcW w:w="0" w:type="auto"/>
                </w:tcPr>
                <w:p w14:paraId="4D1D4438"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w:t>
                  </w:r>
                </w:p>
              </w:tc>
              <w:tc>
                <w:tcPr>
                  <w:tcW w:w="7064" w:type="dxa"/>
                  <w:vAlign w:val="bottom"/>
                </w:tcPr>
                <w:p w14:paraId="76CEE90A" w14:textId="3F05AA6B"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Prof. Dr. Evren EKMEKÇİ</w:t>
                  </w:r>
                </w:p>
              </w:tc>
              <w:tc>
                <w:tcPr>
                  <w:tcW w:w="992" w:type="dxa"/>
                </w:tcPr>
                <w:p w14:paraId="7ACF1685"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7AE9063B" w14:textId="77777777" w:rsidTr="000B2B92">
              <w:trPr>
                <w:trHeight w:val="57"/>
                <w:jc w:val="center"/>
              </w:trPr>
              <w:tc>
                <w:tcPr>
                  <w:tcW w:w="0" w:type="auto"/>
                </w:tcPr>
                <w:p w14:paraId="13CB75DC"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3</w:t>
                  </w:r>
                </w:p>
              </w:tc>
              <w:tc>
                <w:tcPr>
                  <w:tcW w:w="7064" w:type="dxa"/>
                  <w:vAlign w:val="bottom"/>
                </w:tcPr>
                <w:p w14:paraId="7F752CFE" w14:textId="7DD77CB9"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Abdullah GÜNDOĞAY</w:t>
                  </w:r>
                </w:p>
              </w:tc>
              <w:tc>
                <w:tcPr>
                  <w:tcW w:w="992" w:type="dxa"/>
                </w:tcPr>
                <w:p w14:paraId="4D4C15B1"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6DC9C1F6" w14:textId="77777777" w:rsidTr="000B2B92">
              <w:trPr>
                <w:trHeight w:val="57"/>
                <w:jc w:val="center"/>
              </w:trPr>
              <w:tc>
                <w:tcPr>
                  <w:tcW w:w="0" w:type="auto"/>
                </w:tcPr>
                <w:p w14:paraId="58A10AF4"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4</w:t>
                  </w:r>
                </w:p>
              </w:tc>
              <w:tc>
                <w:tcPr>
                  <w:tcW w:w="7064" w:type="dxa"/>
                  <w:vAlign w:val="bottom"/>
                </w:tcPr>
                <w:p w14:paraId="352E26DB" w14:textId="77777777"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Arş. Gör. Yiğit ANTEPLİOĞLU</w:t>
                  </w:r>
                </w:p>
              </w:tc>
              <w:tc>
                <w:tcPr>
                  <w:tcW w:w="992" w:type="dxa"/>
                </w:tcPr>
                <w:p w14:paraId="46956ED5"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03E84680" w14:textId="77777777" w:rsidTr="000B2B92">
              <w:trPr>
                <w:trHeight w:val="57"/>
                <w:jc w:val="center"/>
              </w:trPr>
              <w:tc>
                <w:tcPr>
                  <w:tcW w:w="0" w:type="auto"/>
                </w:tcPr>
                <w:p w14:paraId="7022D960"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5</w:t>
                  </w:r>
                </w:p>
              </w:tc>
              <w:tc>
                <w:tcPr>
                  <w:tcW w:w="7064" w:type="dxa"/>
                  <w:vAlign w:val="bottom"/>
                </w:tcPr>
                <w:p w14:paraId="03FA1E02" w14:textId="2ECC68E7"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Arş. Gör. Ayşe ÖZÇELİK</w:t>
                  </w:r>
                </w:p>
              </w:tc>
              <w:tc>
                <w:tcPr>
                  <w:tcW w:w="992" w:type="dxa"/>
                </w:tcPr>
                <w:p w14:paraId="2D5DD605"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6767DAF7" w14:textId="77777777" w:rsidTr="000B2B92">
              <w:trPr>
                <w:trHeight w:val="57"/>
                <w:jc w:val="center"/>
              </w:trPr>
              <w:tc>
                <w:tcPr>
                  <w:tcW w:w="0" w:type="auto"/>
                </w:tcPr>
                <w:p w14:paraId="00E55753"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6</w:t>
                  </w:r>
                </w:p>
              </w:tc>
              <w:tc>
                <w:tcPr>
                  <w:tcW w:w="7064" w:type="dxa"/>
                  <w:vAlign w:val="bottom"/>
                </w:tcPr>
                <w:p w14:paraId="7953AED1" w14:textId="6AC20A0B"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Arş. Gör. Ece ÖZGÖREN ÜNLÜ</w:t>
                  </w:r>
                </w:p>
              </w:tc>
              <w:tc>
                <w:tcPr>
                  <w:tcW w:w="992" w:type="dxa"/>
                </w:tcPr>
                <w:p w14:paraId="1A667374"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76D07B92" w14:textId="77777777" w:rsidTr="000B2B92">
              <w:trPr>
                <w:trHeight w:val="57"/>
                <w:jc w:val="center"/>
              </w:trPr>
              <w:tc>
                <w:tcPr>
                  <w:tcW w:w="0" w:type="auto"/>
                </w:tcPr>
                <w:p w14:paraId="16482DEB"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7</w:t>
                  </w:r>
                </w:p>
              </w:tc>
              <w:tc>
                <w:tcPr>
                  <w:tcW w:w="7064" w:type="dxa"/>
                  <w:vAlign w:val="bottom"/>
                </w:tcPr>
                <w:p w14:paraId="6A165155" w14:textId="7DB3A742"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Arş. Gör. Dr. İbrahim Hakan DEMİRSIKAN</w:t>
                  </w:r>
                </w:p>
              </w:tc>
              <w:tc>
                <w:tcPr>
                  <w:tcW w:w="992" w:type="dxa"/>
                </w:tcPr>
                <w:p w14:paraId="753B1639"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4706CE55" w14:textId="77777777" w:rsidTr="000B2B92">
              <w:trPr>
                <w:trHeight w:val="57"/>
                <w:jc w:val="center"/>
              </w:trPr>
              <w:tc>
                <w:tcPr>
                  <w:tcW w:w="0" w:type="auto"/>
                </w:tcPr>
                <w:p w14:paraId="37217B6A"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8</w:t>
                  </w:r>
                </w:p>
              </w:tc>
              <w:tc>
                <w:tcPr>
                  <w:tcW w:w="7064" w:type="dxa"/>
                  <w:vAlign w:val="bottom"/>
                </w:tcPr>
                <w:p w14:paraId="1A88503A" w14:textId="7024782C" w:rsidR="00021810" w:rsidRPr="00A804BB" w:rsidRDefault="00021810" w:rsidP="00021810">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Doç. Dr. Selma DEMER</w:t>
                  </w:r>
                </w:p>
              </w:tc>
              <w:tc>
                <w:tcPr>
                  <w:tcW w:w="992" w:type="dxa"/>
                </w:tcPr>
                <w:p w14:paraId="7A7A75D1" w14:textId="77777777" w:rsidR="00021810" w:rsidRPr="00F82815" w:rsidRDefault="00021810" w:rsidP="00021810">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021810" w:rsidRPr="00F82815" w14:paraId="43952BF8" w14:textId="77777777" w:rsidTr="000B2B92">
              <w:trPr>
                <w:trHeight w:val="57"/>
                <w:jc w:val="center"/>
              </w:trPr>
              <w:tc>
                <w:tcPr>
                  <w:tcW w:w="0" w:type="auto"/>
                </w:tcPr>
                <w:p w14:paraId="6B267302"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9</w:t>
                  </w:r>
                </w:p>
              </w:tc>
              <w:tc>
                <w:tcPr>
                  <w:tcW w:w="7064" w:type="dxa"/>
                  <w:vAlign w:val="bottom"/>
                </w:tcPr>
                <w:p w14:paraId="3D1715A7" w14:textId="01C6B759"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Arş. Gör. Rukiye TAŞDEMİR</w:t>
                  </w:r>
                </w:p>
              </w:tc>
              <w:tc>
                <w:tcPr>
                  <w:tcW w:w="992" w:type="dxa"/>
                </w:tcPr>
                <w:p w14:paraId="39A6804F" w14:textId="77777777" w:rsidR="00021810" w:rsidRPr="00F82815" w:rsidRDefault="00021810" w:rsidP="00021810">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021810" w:rsidRPr="00F82815" w14:paraId="059523DB" w14:textId="77777777" w:rsidTr="000B2B92">
              <w:trPr>
                <w:trHeight w:val="57"/>
                <w:jc w:val="center"/>
              </w:trPr>
              <w:tc>
                <w:tcPr>
                  <w:tcW w:w="0" w:type="auto"/>
                </w:tcPr>
                <w:p w14:paraId="4CC497B1"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10</w:t>
                  </w:r>
                </w:p>
              </w:tc>
              <w:tc>
                <w:tcPr>
                  <w:tcW w:w="7064" w:type="dxa"/>
                  <w:vAlign w:val="bottom"/>
                </w:tcPr>
                <w:p w14:paraId="2CFC4FE5" w14:textId="3F7483C2"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Merve KARAABAT VAROL</w:t>
                  </w:r>
                </w:p>
              </w:tc>
              <w:tc>
                <w:tcPr>
                  <w:tcW w:w="992" w:type="dxa"/>
                </w:tcPr>
                <w:p w14:paraId="6691E1ED" w14:textId="77777777" w:rsidR="00021810" w:rsidRPr="00F82815"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021810" w:rsidRPr="00F82815" w14:paraId="17A9F98C" w14:textId="77777777" w:rsidTr="000B2B92">
              <w:trPr>
                <w:trHeight w:val="57"/>
                <w:jc w:val="center"/>
              </w:trPr>
              <w:tc>
                <w:tcPr>
                  <w:tcW w:w="0" w:type="auto"/>
                </w:tcPr>
                <w:p w14:paraId="458D4B78"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11</w:t>
                  </w:r>
                </w:p>
              </w:tc>
              <w:tc>
                <w:tcPr>
                  <w:tcW w:w="7064" w:type="dxa"/>
                  <w:vAlign w:val="bottom"/>
                </w:tcPr>
                <w:p w14:paraId="58951C4D" w14:textId="46700BA1"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Prof. Dr. Ahmet COŞKUN</w:t>
                  </w:r>
                </w:p>
              </w:tc>
              <w:tc>
                <w:tcPr>
                  <w:tcW w:w="992" w:type="dxa"/>
                </w:tcPr>
                <w:p w14:paraId="6B6B8A6A" w14:textId="77777777" w:rsidR="00021810" w:rsidRPr="00F82815" w:rsidRDefault="00021810" w:rsidP="00021810">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021810" w:rsidRPr="00F82815" w14:paraId="06C86774" w14:textId="77777777" w:rsidTr="000B2B92">
              <w:trPr>
                <w:trHeight w:val="57"/>
                <w:jc w:val="center"/>
              </w:trPr>
              <w:tc>
                <w:tcPr>
                  <w:tcW w:w="0" w:type="auto"/>
                </w:tcPr>
                <w:p w14:paraId="6ED73F35"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12</w:t>
                  </w:r>
                </w:p>
              </w:tc>
              <w:tc>
                <w:tcPr>
                  <w:tcW w:w="7064" w:type="dxa"/>
                  <w:vAlign w:val="bottom"/>
                </w:tcPr>
                <w:p w14:paraId="52A0BBCE" w14:textId="1654661E"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Prof. Dr. Habib GÜRBÜZ</w:t>
                  </w:r>
                </w:p>
              </w:tc>
              <w:tc>
                <w:tcPr>
                  <w:tcW w:w="992" w:type="dxa"/>
                </w:tcPr>
                <w:p w14:paraId="7B51A8DF" w14:textId="77777777" w:rsidR="00021810" w:rsidRPr="00F82815"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021810" w:rsidRPr="00F82815" w14:paraId="70AA0B12" w14:textId="77777777" w:rsidTr="000B2B92">
              <w:trPr>
                <w:trHeight w:val="57"/>
                <w:jc w:val="center"/>
              </w:trPr>
              <w:tc>
                <w:tcPr>
                  <w:tcW w:w="0" w:type="auto"/>
                </w:tcPr>
                <w:p w14:paraId="51358B1B"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13</w:t>
                  </w:r>
                </w:p>
              </w:tc>
              <w:tc>
                <w:tcPr>
                  <w:tcW w:w="7064" w:type="dxa"/>
                  <w:vAlign w:val="bottom"/>
                </w:tcPr>
                <w:p w14:paraId="0E266CF8" w14:textId="02A52C8B"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Prof. Dr. Esengül KIR</w:t>
                  </w:r>
                </w:p>
              </w:tc>
              <w:tc>
                <w:tcPr>
                  <w:tcW w:w="992" w:type="dxa"/>
                </w:tcPr>
                <w:p w14:paraId="732F179E" w14:textId="77777777" w:rsidR="00021810" w:rsidRPr="00F82815"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021810" w:rsidRPr="00F82815" w14:paraId="1DDD77A5" w14:textId="77777777" w:rsidTr="000B2B92">
              <w:trPr>
                <w:trHeight w:val="57"/>
                <w:jc w:val="center"/>
              </w:trPr>
              <w:tc>
                <w:tcPr>
                  <w:tcW w:w="0" w:type="auto"/>
                </w:tcPr>
                <w:p w14:paraId="4677A959"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14</w:t>
                  </w:r>
                </w:p>
              </w:tc>
              <w:tc>
                <w:tcPr>
                  <w:tcW w:w="7064" w:type="dxa"/>
                  <w:vAlign w:val="bottom"/>
                </w:tcPr>
                <w:p w14:paraId="77A8A640" w14:textId="15AA84F3"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proofErr w:type="spellStart"/>
                  <w:r w:rsidRPr="00A804BB">
                    <w:rPr>
                      <w:rFonts w:ascii="Times New Roman" w:hAnsi="Times New Roman" w:cs="Times New Roman"/>
                      <w:color w:val="000000" w:themeColor="text1"/>
                      <w:sz w:val="20"/>
                      <w:szCs w:val="20"/>
                    </w:rPr>
                    <w:t>Prof.Dr</w:t>
                  </w:r>
                  <w:proofErr w:type="spellEnd"/>
                  <w:r w:rsidRPr="00A804BB">
                    <w:rPr>
                      <w:rFonts w:ascii="Times New Roman" w:hAnsi="Times New Roman" w:cs="Times New Roman"/>
                      <w:color w:val="000000" w:themeColor="text1"/>
                      <w:sz w:val="20"/>
                      <w:szCs w:val="20"/>
                    </w:rPr>
                    <w:t xml:space="preserve">. </w:t>
                  </w:r>
                  <w:proofErr w:type="spellStart"/>
                  <w:r w:rsidRPr="00A804BB">
                    <w:rPr>
                      <w:rFonts w:ascii="Times New Roman" w:hAnsi="Times New Roman" w:cs="Times New Roman"/>
                      <w:color w:val="000000" w:themeColor="text1"/>
                      <w:sz w:val="20"/>
                      <w:szCs w:val="20"/>
                    </w:rPr>
                    <w:t>Tijen</w:t>
                  </w:r>
                  <w:proofErr w:type="spellEnd"/>
                  <w:r w:rsidRPr="00A804BB">
                    <w:rPr>
                      <w:rFonts w:ascii="Times New Roman" w:hAnsi="Times New Roman" w:cs="Times New Roman"/>
                      <w:color w:val="000000" w:themeColor="text1"/>
                      <w:sz w:val="20"/>
                      <w:szCs w:val="20"/>
                    </w:rPr>
                    <w:t xml:space="preserve"> DEMİRAL SERT</w:t>
                  </w:r>
                </w:p>
              </w:tc>
              <w:tc>
                <w:tcPr>
                  <w:tcW w:w="992" w:type="dxa"/>
                </w:tcPr>
                <w:p w14:paraId="1BFEED2C"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10162B80" w14:textId="77777777" w:rsidTr="000B2B92">
              <w:trPr>
                <w:trHeight w:val="57"/>
                <w:jc w:val="center"/>
              </w:trPr>
              <w:tc>
                <w:tcPr>
                  <w:tcW w:w="0" w:type="auto"/>
                </w:tcPr>
                <w:p w14:paraId="5443B36E"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15</w:t>
                  </w:r>
                </w:p>
              </w:tc>
              <w:tc>
                <w:tcPr>
                  <w:tcW w:w="7064" w:type="dxa"/>
                  <w:vAlign w:val="bottom"/>
                </w:tcPr>
                <w:p w14:paraId="44476F88" w14:textId="49BB1773"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proofErr w:type="spellStart"/>
                  <w:r w:rsidRPr="00A804BB">
                    <w:rPr>
                      <w:rFonts w:ascii="Times New Roman" w:hAnsi="Times New Roman" w:cs="Times New Roman"/>
                      <w:color w:val="000000" w:themeColor="text1"/>
                      <w:sz w:val="20"/>
                      <w:szCs w:val="20"/>
                    </w:rPr>
                    <w:t>Doç.Dr</w:t>
                  </w:r>
                  <w:proofErr w:type="spellEnd"/>
                  <w:r w:rsidRPr="00A804BB">
                    <w:rPr>
                      <w:rFonts w:ascii="Times New Roman" w:hAnsi="Times New Roman" w:cs="Times New Roman"/>
                      <w:color w:val="000000" w:themeColor="text1"/>
                      <w:sz w:val="20"/>
                      <w:szCs w:val="20"/>
                    </w:rPr>
                    <w:t>. Ebru AKTEKİN ÇALIŞKAN</w:t>
                  </w:r>
                </w:p>
              </w:tc>
              <w:tc>
                <w:tcPr>
                  <w:tcW w:w="992" w:type="dxa"/>
                </w:tcPr>
                <w:p w14:paraId="038E95D1"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16F64EE2" w14:textId="77777777" w:rsidTr="000B2B92">
              <w:trPr>
                <w:trHeight w:val="57"/>
                <w:jc w:val="center"/>
              </w:trPr>
              <w:tc>
                <w:tcPr>
                  <w:tcW w:w="0" w:type="auto"/>
                </w:tcPr>
                <w:p w14:paraId="3D8F864C"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16</w:t>
                  </w:r>
                </w:p>
              </w:tc>
              <w:tc>
                <w:tcPr>
                  <w:tcW w:w="7064" w:type="dxa"/>
                  <w:vAlign w:val="bottom"/>
                </w:tcPr>
                <w:p w14:paraId="461FDF4F" w14:textId="297F77F6"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Elif YILDIRIM</w:t>
                  </w:r>
                </w:p>
              </w:tc>
              <w:tc>
                <w:tcPr>
                  <w:tcW w:w="992" w:type="dxa"/>
                </w:tcPr>
                <w:p w14:paraId="4FC6C166"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07DBF489" w14:textId="77777777" w:rsidTr="000B2B92">
              <w:trPr>
                <w:trHeight w:val="57"/>
                <w:jc w:val="center"/>
              </w:trPr>
              <w:tc>
                <w:tcPr>
                  <w:tcW w:w="0" w:type="auto"/>
                </w:tcPr>
                <w:p w14:paraId="023CEC01"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17</w:t>
                  </w:r>
                </w:p>
              </w:tc>
              <w:tc>
                <w:tcPr>
                  <w:tcW w:w="7064" w:type="dxa"/>
                  <w:vAlign w:val="bottom"/>
                </w:tcPr>
                <w:p w14:paraId="763682CE" w14:textId="1A29E266"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Ali Mertcan KÖSE</w:t>
                  </w:r>
                </w:p>
              </w:tc>
              <w:tc>
                <w:tcPr>
                  <w:tcW w:w="992" w:type="dxa"/>
                </w:tcPr>
                <w:p w14:paraId="24450BA1"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1885D0AA" w14:textId="77777777" w:rsidTr="000B2B92">
              <w:trPr>
                <w:trHeight w:val="57"/>
                <w:jc w:val="center"/>
              </w:trPr>
              <w:tc>
                <w:tcPr>
                  <w:tcW w:w="0" w:type="auto"/>
                </w:tcPr>
                <w:p w14:paraId="1C40E578"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18</w:t>
                  </w:r>
                </w:p>
              </w:tc>
              <w:tc>
                <w:tcPr>
                  <w:tcW w:w="7064" w:type="dxa"/>
                  <w:vAlign w:val="bottom"/>
                </w:tcPr>
                <w:p w14:paraId="00AFDAD4" w14:textId="53DF2836"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proofErr w:type="spellStart"/>
                  <w:r w:rsidRPr="00A804BB">
                    <w:rPr>
                      <w:rFonts w:ascii="Times New Roman" w:hAnsi="Times New Roman" w:cs="Times New Roman"/>
                      <w:color w:val="000000" w:themeColor="text1"/>
                      <w:sz w:val="20"/>
                      <w:szCs w:val="20"/>
                    </w:rPr>
                    <w:t>Prof.Dr</w:t>
                  </w:r>
                  <w:proofErr w:type="spellEnd"/>
                  <w:r w:rsidRPr="00A804BB">
                    <w:rPr>
                      <w:rFonts w:ascii="Times New Roman" w:hAnsi="Times New Roman" w:cs="Times New Roman"/>
                      <w:color w:val="000000" w:themeColor="text1"/>
                      <w:sz w:val="20"/>
                      <w:szCs w:val="20"/>
                    </w:rPr>
                    <w:t>. Ulaş YAMANCI</w:t>
                  </w:r>
                </w:p>
              </w:tc>
              <w:tc>
                <w:tcPr>
                  <w:tcW w:w="992" w:type="dxa"/>
                </w:tcPr>
                <w:p w14:paraId="756AAD43"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3BF08E9F" w14:textId="77777777" w:rsidTr="000B2B92">
              <w:trPr>
                <w:trHeight w:val="57"/>
                <w:jc w:val="center"/>
              </w:trPr>
              <w:tc>
                <w:tcPr>
                  <w:tcW w:w="0" w:type="auto"/>
                </w:tcPr>
                <w:p w14:paraId="60A2C95F"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19</w:t>
                  </w:r>
                </w:p>
              </w:tc>
              <w:tc>
                <w:tcPr>
                  <w:tcW w:w="7064" w:type="dxa"/>
                  <w:vAlign w:val="bottom"/>
                </w:tcPr>
                <w:p w14:paraId="60142384" w14:textId="5C682CAB"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Arş. Gör. Dr. İsmail ERKAYA</w:t>
                  </w:r>
                </w:p>
              </w:tc>
              <w:tc>
                <w:tcPr>
                  <w:tcW w:w="992" w:type="dxa"/>
                </w:tcPr>
                <w:p w14:paraId="7FA36F44"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40334547" w14:textId="77777777" w:rsidTr="000B2B92">
              <w:trPr>
                <w:trHeight w:val="57"/>
                <w:jc w:val="center"/>
              </w:trPr>
              <w:tc>
                <w:tcPr>
                  <w:tcW w:w="0" w:type="auto"/>
                </w:tcPr>
                <w:p w14:paraId="169C3A9D"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20</w:t>
                  </w:r>
                </w:p>
              </w:tc>
              <w:tc>
                <w:tcPr>
                  <w:tcW w:w="7064" w:type="dxa"/>
                  <w:vAlign w:val="bottom"/>
                </w:tcPr>
                <w:p w14:paraId="02814C24" w14:textId="23867450"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Doç. Dr. Fatih Ahmet ŞENEL</w:t>
                  </w:r>
                </w:p>
              </w:tc>
              <w:tc>
                <w:tcPr>
                  <w:tcW w:w="992" w:type="dxa"/>
                </w:tcPr>
                <w:p w14:paraId="3552AFE9"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29C95E84" w14:textId="77777777" w:rsidTr="000B2B92">
              <w:trPr>
                <w:trHeight w:val="57"/>
                <w:jc w:val="center"/>
              </w:trPr>
              <w:tc>
                <w:tcPr>
                  <w:tcW w:w="0" w:type="auto"/>
                </w:tcPr>
                <w:p w14:paraId="09F59827"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21</w:t>
                  </w:r>
                </w:p>
              </w:tc>
              <w:tc>
                <w:tcPr>
                  <w:tcW w:w="7064" w:type="dxa"/>
                  <w:vAlign w:val="bottom"/>
                </w:tcPr>
                <w:p w14:paraId="2DDABE1A" w14:textId="7828F2E2"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Prof. Dr. Ayşegül ÖKSÜZ</w:t>
                  </w:r>
                </w:p>
              </w:tc>
              <w:tc>
                <w:tcPr>
                  <w:tcW w:w="992" w:type="dxa"/>
                </w:tcPr>
                <w:p w14:paraId="3BBBAC2F"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71DFA7ED" w14:textId="77777777" w:rsidTr="000B2B92">
              <w:trPr>
                <w:trHeight w:val="57"/>
                <w:jc w:val="center"/>
              </w:trPr>
              <w:tc>
                <w:tcPr>
                  <w:tcW w:w="0" w:type="auto"/>
                </w:tcPr>
                <w:p w14:paraId="2D3BC6D2"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22</w:t>
                  </w:r>
                </w:p>
              </w:tc>
              <w:tc>
                <w:tcPr>
                  <w:tcW w:w="7064" w:type="dxa"/>
                  <w:vAlign w:val="bottom"/>
                </w:tcPr>
                <w:p w14:paraId="69472A19" w14:textId="55FAAF6D"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Arş. Gör. Dr. Salih EROĞLU</w:t>
                  </w:r>
                </w:p>
              </w:tc>
              <w:tc>
                <w:tcPr>
                  <w:tcW w:w="992" w:type="dxa"/>
                </w:tcPr>
                <w:p w14:paraId="6A26E9AE"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77C041D6" w14:textId="77777777" w:rsidTr="000B2B92">
              <w:trPr>
                <w:trHeight w:val="57"/>
                <w:jc w:val="center"/>
              </w:trPr>
              <w:tc>
                <w:tcPr>
                  <w:tcW w:w="0" w:type="auto"/>
                </w:tcPr>
                <w:p w14:paraId="2C3A28A2"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23</w:t>
                  </w:r>
                </w:p>
              </w:tc>
              <w:tc>
                <w:tcPr>
                  <w:tcW w:w="7064" w:type="dxa"/>
                  <w:vAlign w:val="bottom"/>
                </w:tcPr>
                <w:p w14:paraId="4E359A4E" w14:textId="0D28D506"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Arş. Gör. Melis YILDIZ</w:t>
                  </w:r>
                </w:p>
              </w:tc>
              <w:tc>
                <w:tcPr>
                  <w:tcW w:w="992" w:type="dxa"/>
                </w:tcPr>
                <w:p w14:paraId="796D78CD"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3A17EDF8" w14:textId="77777777" w:rsidTr="000B2B92">
              <w:trPr>
                <w:trHeight w:val="57"/>
                <w:jc w:val="center"/>
              </w:trPr>
              <w:tc>
                <w:tcPr>
                  <w:tcW w:w="0" w:type="auto"/>
                </w:tcPr>
                <w:p w14:paraId="25AAA834"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24</w:t>
                  </w:r>
                </w:p>
              </w:tc>
              <w:tc>
                <w:tcPr>
                  <w:tcW w:w="7064" w:type="dxa"/>
                  <w:vAlign w:val="bottom"/>
                </w:tcPr>
                <w:p w14:paraId="1F03974D" w14:textId="7280F449"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Hilal ÖZER ARAL</w:t>
                  </w:r>
                </w:p>
              </w:tc>
              <w:tc>
                <w:tcPr>
                  <w:tcW w:w="992" w:type="dxa"/>
                </w:tcPr>
                <w:p w14:paraId="67D03897"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6F7F2A55" w14:textId="77777777" w:rsidTr="000B2B92">
              <w:trPr>
                <w:trHeight w:val="57"/>
                <w:jc w:val="center"/>
              </w:trPr>
              <w:tc>
                <w:tcPr>
                  <w:tcW w:w="0" w:type="auto"/>
                </w:tcPr>
                <w:p w14:paraId="43111943"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25</w:t>
                  </w:r>
                </w:p>
              </w:tc>
              <w:tc>
                <w:tcPr>
                  <w:tcW w:w="7064" w:type="dxa"/>
                  <w:vAlign w:val="bottom"/>
                </w:tcPr>
                <w:p w14:paraId="0202F4D6" w14:textId="58287BB2"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Dicle ÖZDEMİR KÜÇÜKÇAPRAZ</w:t>
                  </w:r>
                </w:p>
              </w:tc>
              <w:tc>
                <w:tcPr>
                  <w:tcW w:w="992" w:type="dxa"/>
                </w:tcPr>
                <w:p w14:paraId="467772E2"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021810" w:rsidRPr="00F82815" w14:paraId="6592ACCA" w14:textId="77777777" w:rsidTr="000B2B92">
              <w:trPr>
                <w:trHeight w:val="57"/>
                <w:jc w:val="center"/>
              </w:trPr>
              <w:tc>
                <w:tcPr>
                  <w:tcW w:w="0" w:type="auto"/>
                </w:tcPr>
                <w:p w14:paraId="7C87F4BD" w14:textId="7777777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26</w:t>
                  </w:r>
                </w:p>
              </w:tc>
              <w:tc>
                <w:tcPr>
                  <w:tcW w:w="7064" w:type="dxa"/>
                  <w:vAlign w:val="bottom"/>
                </w:tcPr>
                <w:p w14:paraId="06C4EC3A" w14:textId="241E3A27" w:rsidR="00021810" w:rsidRPr="00A804BB" w:rsidRDefault="00021810" w:rsidP="00021810">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Kader POTURCU</w:t>
                  </w:r>
                </w:p>
              </w:tc>
              <w:tc>
                <w:tcPr>
                  <w:tcW w:w="992" w:type="dxa"/>
                </w:tcPr>
                <w:p w14:paraId="4BA72065" w14:textId="77777777" w:rsidR="00021810" w:rsidRPr="00F82815" w:rsidRDefault="00021810" w:rsidP="00021810">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A804BB" w:rsidRPr="00F82815" w14:paraId="0B77481E" w14:textId="77777777" w:rsidTr="000B2B92">
              <w:trPr>
                <w:trHeight w:val="57"/>
                <w:jc w:val="center"/>
              </w:trPr>
              <w:tc>
                <w:tcPr>
                  <w:tcW w:w="0" w:type="auto"/>
                </w:tcPr>
                <w:p w14:paraId="73B1E381" w14:textId="1628B742" w:rsidR="00A804BB" w:rsidRPr="00A804BB" w:rsidRDefault="00A804BB" w:rsidP="00A804BB">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27</w:t>
                  </w:r>
                </w:p>
              </w:tc>
              <w:tc>
                <w:tcPr>
                  <w:tcW w:w="7064" w:type="dxa"/>
                  <w:vAlign w:val="bottom"/>
                </w:tcPr>
                <w:p w14:paraId="0A71B571" w14:textId="754293B0" w:rsidR="00A804BB" w:rsidRPr="00A804BB" w:rsidRDefault="00A804BB" w:rsidP="00A804BB">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Prof. Dr. Fatma AKSEVER</w:t>
                  </w:r>
                </w:p>
              </w:tc>
              <w:tc>
                <w:tcPr>
                  <w:tcW w:w="992" w:type="dxa"/>
                </w:tcPr>
                <w:p w14:paraId="474A60FB" w14:textId="4068DCB0" w:rsidR="00A804BB" w:rsidRPr="00F82815" w:rsidRDefault="00A804BB" w:rsidP="00A804BB">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A804BB" w:rsidRPr="00F82815" w14:paraId="4BA76DF0" w14:textId="77777777" w:rsidTr="000B2B92">
              <w:trPr>
                <w:trHeight w:val="57"/>
                <w:jc w:val="center"/>
              </w:trPr>
              <w:tc>
                <w:tcPr>
                  <w:tcW w:w="0" w:type="auto"/>
                </w:tcPr>
                <w:p w14:paraId="4D8419E8" w14:textId="330B1D3E" w:rsidR="00A804BB" w:rsidRPr="00A804BB" w:rsidRDefault="00A804BB" w:rsidP="00A804BB">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28</w:t>
                  </w:r>
                </w:p>
              </w:tc>
              <w:tc>
                <w:tcPr>
                  <w:tcW w:w="7064" w:type="dxa"/>
                  <w:vAlign w:val="bottom"/>
                </w:tcPr>
                <w:p w14:paraId="5FE2BEF5" w14:textId="345AD35B" w:rsidR="00A804BB" w:rsidRPr="00A804BB" w:rsidRDefault="00A804BB" w:rsidP="00A804BB">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 xml:space="preserve">Dr. </w:t>
                  </w:r>
                  <w:proofErr w:type="spellStart"/>
                  <w:r w:rsidRPr="00A804BB">
                    <w:rPr>
                      <w:rFonts w:ascii="Times New Roman" w:hAnsi="Times New Roman" w:cs="Times New Roman"/>
                      <w:color w:val="000000" w:themeColor="text1"/>
                      <w:sz w:val="20"/>
                      <w:szCs w:val="20"/>
                    </w:rPr>
                    <w:t>Öğr</w:t>
                  </w:r>
                  <w:proofErr w:type="spellEnd"/>
                  <w:r w:rsidRPr="00A804BB">
                    <w:rPr>
                      <w:rFonts w:ascii="Times New Roman" w:hAnsi="Times New Roman" w:cs="Times New Roman"/>
                      <w:color w:val="000000" w:themeColor="text1"/>
                      <w:sz w:val="20"/>
                      <w:szCs w:val="20"/>
                    </w:rPr>
                    <w:t>. Üyesi Selim DEMİRTÜRK</w:t>
                  </w:r>
                </w:p>
              </w:tc>
              <w:tc>
                <w:tcPr>
                  <w:tcW w:w="992" w:type="dxa"/>
                </w:tcPr>
                <w:p w14:paraId="18C4A981" w14:textId="11E7216F" w:rsidR="00A804BB" w:rsidRPr="00F82815" w:rsidRDefault="00A804BB" w:rsidP="00A804BB">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A804BB" w:rsidRPr="00F82815" w14:paraId="07ED5879" w14:textId="77777777" w:rsidTr="000B2B92">
              <w:trPr>
                <w:trHeight w:val="57"/>
                <w:jc w:val="center"/>
              </w:trPr>
              <w:tc>
                <w:tcPr>
                  <w:tcW w:w="0" w:type="auto"/>
                </w:tcPr>
                <w:p w14:paraId="3322355C" w14:textId="388BD35D" w:rsidR="00A804BB" w:rsidRPr="00A804BB" w:rsidRDefault="00A804BB" w:rsidP="00A804BB">
                  <w:pPr>
                    <w:pStyle w:val="Balk2"/>
                    <w:spacing w:before="0"/>
                    <w:outlineLvl w:val="1"/>
                    <w:rPr>
                      <w:rFonts w:ascii="Times New Roman" w:eastAsiaTheme="minorEastAsia" w:hAnsi="Times New Roman" w:cs="Times New Roman"/>
                      <w:color w:val="000000" w:themeColor="text1"/>
                      <w:kern w:val="24"/>
                      <w:sz w:val="20"/>
                      <w:szCs w:val="20"/>
                    </w:rPr>
                  </w:pPr>
                  <w:r w:rsidRPr="00A804BB">
                    <w:rPr>
                      <w:rFonts w:ascii="Times New Roman" w:eastAsiaTheme="minorEastAsia" w:hAnsi="Times New Roman" w:cs="Times New Roman"/>
                      <w:color w:val="000000" w:themeColor="text1"/>
                      <w:kern w:val="24"/>
                      <w:sz w:val="20"/>
                      <w:szCs w:val="20"/>
                    </w:rPr>
                    <w:t>29</w:t>
                  </w:r>
                </w:p>
              </w:tc>
              <w:tc>
                <w:tcPr>
                  <w:tcW w:w="7064" w:type="dxa"/>
                  <w:vAlign w:val="bottom"/>
                </w:tcPr>
                <w:p w14:paraId="4265D114" w14:textId="080E648D" w:rsidR="00A804BB" w:rsidRPr="00A804BB" w:rsidRDefault="00A804BB" w:rsidP="00A804BB">
                  <w:pPr>
                    <w:pStyle w:val="Balk2"/>
                    <w:spacing w:before="0"/>
                    <w:outlineLvl w:val="1"/>
                    <w:rPr>
                      <w:rFonts w:ascii="Times New Roman" w:hAnsi="Times New Roman" w:cs="Times New Roman"/>
                      <w:color w:val="000000" w:themeColor="text1"/>
                      <w:sz w:val="20"/>
                      <w:szCs w:val="20"/>
                    </w:rPr>
                  </w:pPr>
                  <w:r w:rsidRPr="00A804BB">
                    <w:rPr>
                      <w:rFonts w:ascii="Times New Roman" w:hAnsi="Times New Roman" w:cs="Times New Roman"/>
                      <w:color w:val="000000" w:themeColor="text1"/>
                      <w:sz w:val="20"/>
                      <w:szCs w:val="20"/>
                    </w:rPr>
                    <w:t>Doç. Dr. Gülşah AYDIN ŞEKERCİ</w:t>
                  </w:r>
                </w:p>
              </w:tc>
              <w:tc>
                <w:tcPr>
                  <w:tcW w:w="992" w:type="dxa"/>
                </w:tcPr>
                <w:p w14:paraId="5712D11E" w14:textId="6AFA5C77" w:rsidR="00A804BB" w:rsidRPr="00F82815" w:rsidRDefault="00A804BB" w:rsidP="00A804BB">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A804BB" w:rsidRPr="00F82815" w14:paraId="3D5760CD" w14:textId="77777777" w:rsidTr="000B2B92">
              <w:trPr>
                <w:trHeight w:val="57"/>
                <w:jc w:val="center"/>
              </w:trPr>
              <w:tc>
                <w:tcPr>
                  <w:tcW w:w="0" w:type="auto"/>
                </w:tcPr>
                <w:p w14:paraId="46FBA304" w14:textId="3CE43150" w:rsidR="00A804BB" w:rsidRPr="00F82815" w:rsidRDefault="00A804BB" w:rsidP="00A804BB">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30</w:t>
                  </w:r>
                </w:p>
              </w:tc>
              <w:tc>
                <w:tcPr>
                  <w:tcW w:w="7064" w:type="dxa"/>
                  <w:vAlign w:val="bottom"/>
                </w:tcPr>
                <w:p w14:paraId="3EA99DEE" w14:textId="6F4D2B1A" w:rsidR="00A804BB" w:rsidRPr="00F82815" w:rsidRDefault="00A804BB" w:rsidP="00A804BB">
                  <w:pPr>
                    <w:pStyle w:val="Balk2"/>
                    <w:spacing w:before="0"/>
                    <w:outlineLvl w:val="1"/>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Fakülte Sekreteri Hatice YAMAN</w:t>
                  </w:r>
                </w:p>
              </w:tc>
              <w:tc>
                <w:tcPr>
                  <w:tcW w:w="992" w:type="dxa"/>
                </w:tcPr>
                <w:p w14:paraId="0C1C8643" w14:textId="21BA2377" w:rsidR="00A804BB" w:rsidRPr="00F82815" w:rsidRDefault="00A804BB" w:rsidP="00A804BB">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bl>
          <w:p w14:paraId="0A59CEFE" w14:textId="77777777" w:rsidR="006705B9" w:rsidRPr="00060EA9" w:rsidRDefault="006705B9" w:rsidP="000B2B92">
            <w:pPr>
              <w:pStyle w:val="NormalWeb"/>
              <w:jc w:val="both"/>
              <w:rPr>
                <w:sz w:val="18"/>
                <w:szCs w:val="18"/>
              </w:rPr>
            </w:pPr>
            <w:r>
              <w:rPr>
                <w:sz w:val="18"/>
                <w:szCs w:val="18"/>
              </w:rPr>
              <w:t>*</w:t>
            </w:r>
            <w:proofErr w:type="spellStart"/>
            <w:r w:rsidRPr="00060EA9">
              <w:rPr>
                <w:sz w:val="18"/>
                <w:szCs w:val="18"/>
              </w:rPr>
              <w:t>İmza</w:t>
            </w:r>
            <w:proofErr w:type="spellEnd"/>
            <w:r w:rsidRPr="00060EA9">
              <w:rPr>
                <w:sz w:val="18"/>
                <w:szCs w:val="18"/>
              </w:rPr>
              <w:t xml:space="preserve"> </w:t>
            </w:r>
            <w:proofErr w:type="spellStart"/>
            <w:r w:rsidRPr="00060EA9">
              <w:rPr>
                <w:sz w:val="18"/>
                <w:szCs w:val="18"/>
              </w:rPr>
              <w:t>föyüne</w:t>
            </w:r>
            <w:proofErr w:type="spellEnd"/>
            <w:r w:rsidRPr="00060EA9">
              <w:rPr>
                <w:sz w:val="18"/>
                <w:szCs w:val="18"/>
              </w:rPr>
              <w:t xml:space="preserve"> KVKK kapsamında yer verilememiştir. Gerektiği durumda tarafınıza destek sağlanacaktır.</w:t>
            </w:r>
          </w:p>
          <w:p w14:paraId="32668C1D" w14:textId="77777777" w:rsidR="006705B9" w:rsidRDefault="006705B9" w:rsidP="000B2B92">
            <w:pPr>
              <w:rPr>
                <w:rFonts w:eastAsia="Calibri"/>
                <w:lang w:eastAsia="en-US"/>
              </w:rPr>
            </w:pPr>
          </w:p>
          <w:p w14:paraId="4AAF446B" w14:textId="77777777" w:rsidR="00A804BB" w:rsidRDefault="00A804BB" w:rsidP="000B2B92">
            <w:pPr>
              <w:rPr>
                <w:rFonts w:eastAsia="Calibri"/>
                <w:lang w:eastAsia="en-US"/>
              </w:rPr>
            </w:pPr>
          </w:p>
          <w:p w14:paraId="40E099C8" w14:textId="77777777" w:rsidR="00A804BB" w:rsidRDefault="00A804BB" w:rsidP="000B2B92">
            <w:pPr>
              <w:rPr>
                <w:rFonts w:eastAsia="Calibri"/>
                <w:lang w:eastAsia="en-US"/>
              </w:rPr>
            </w:pPr>
          </w:p>
          <w:p w14:paraId="0378707E" w14:textId="77777777" w:rsidR="00A804BB" w:rsidRDefault="00A804BB" w:rsidP="000B2B92">
            <w:pPr>
              <w:rPr>
                <w:rFonts w:eastAsia="Calibri"/>
                <w:lang w:eastAsia="en-US"/>
              </w:rPr>
            </w:pPr>
          </w:p>
          <w:p w14:paraId="3E80354A" w14:textId="77777777" w:rsidR="00A804BB" w:rsidRDefault="00A804BB" w:rsidP="000B2B92">
            <w:pPr>
              <w:rPr>
                <w:rFonts w:eastAsia="Calibri"/>
                <w:lang w:eastAsia="en-US"/>
              </w:rPr>
            </w:pPr>
          </w:p>
          <w:p w14:paraId="57893578" w14:textId="77777777" w:rsidR="00A804BB" w:rsidRDefault="00A804BB" w:rsidP="000B2B92">
            <w:pPr>
              <w:rPr>
                <w:rFonts w:eastAsia="Calibri"/>
                <w:lang w:eastAsia="en-US"/>
              </w:rPr>
            </w:pPr>
          </w:p>
          <w:p w14:paraId="45D5116A" w14:textId="77777777" w:rsidR="00A804BB" w:rsidRDefault="00A804BB" w:rsidP="000B2B92">
            <w:pPr>
              <w:rPr>
                <w:rFonts w:eastAsia="Calibri"/>
                <w:lang w:eastAsia="en-US"/>
              </w:rPr>
            </w:pPr>
          </w:p>
          <w:p w14:paraId="1A09DAAA" w14:textId="77777777" w:rsidR="00A804BB" w:rsidRDefault="00A804BB" w:rsidP="000B2B92">
            <w:pPr>
              <w:rPr>
                <w:rFonts w:eastAsia="Calibri"/>
                <w:lang w:eastAsia="en-US"/>
              </w:rPr>
            </w:pPr>
          </w:p>
          <w:p w14:paraId="0716665B" w14:textId="77777777" w:rsidR="00A804BB" w:rsidRDefault="00A804BB" w:rsidP="000B2B92">
            <w:pPr>
              <w:rPr>
                <w:rFonts w:eastAsia="Calibri"/>
                <w:lang w:eastAsia="en-US"/>
              </w:rPr>
            </w:pPr>
          </w:p>
          <w:p w14:paraId="01616630" w14:textId="77777777" w:rsidR="00A804BB" w:rsidRDefault="00A804BB" w:rsidP="000B2B92">
            <w:pPr>
              <w:rPr>
                <w:rFonts w:eastAsia="Calibri"/>
                <w:lang w:eastAsia="en-US"/>
              </w:rPr>
            </w:pPr>
          </w:p>
          <w:p w14:paraId="1099EA99" w14:textId="77777777" w:rsidR="00A804BB" w:rsidRDefault="00A804BB" w:rsidP="000B2B92">
            <w:pPr>
              <w:rPr>
                <w:rFonts w:eastAsia="Calibri"/>
                <w:lang w:eastAsia="en-US"/>
              </w:rPr>
            </w:pPr>
          </w:p>
          <w:p w14:paraId="4FEDD214" w14:textId="77777777" w:rsidR="00A07D59" w:rsidRDefault="00A07D59" w:rsidP="000B2B92">
            <w:pPr>
              <w:rPr>
                <w:rFonts w:eastAsia="Calibri"/>
                <w:lang w:eastAsia="en-US"/>
              </w:rPr>
            </w:pPr>
          </w:p>
          <w:p w14:paraId="4C28E75D" w14:textId="77777777" w:rsidR="00A07D59" w:rsidRDefault="00A07D59" w:rsidP="000B2B92">
            <w:pPr>
              <w:rPr>
                <w:rFonts w:eastAsia="Calibri"/>
                <w:lang w:eastAsia="en-US"/>
              </w:rPr>
            </w:pPr>
          </w:p>
          <w:p w14:paraId="7BC9BB08" w14:textId="77777777" w:rsidR="00A804BB" w:rsidRDefault="00A804BB" w:rsidP="000B2B92">
            <w:pPr>
              <w:rPr>
                <w:rFonts w:eastAsia="Calibri"/>
                <w:lang w:eastAsia="en-US"/>
              </w:rPr>
            </w:pPr>
          </w:p>
          <w:p w14:paraId="05192A3E" w14:textId="77777777" w:rsidR="00A804BB" w:rsidRDefault="00A804BB" w:rsidP="000B2B92">
            <w:pPr>
              <w:rPr>
                <w:rFonts w:eastAsia="Calibri"/>
                <w:lang w:eastAsia="en-US"/>
              </w:rPr>
            </w:pPr>
          </w:p>
          <w:p w14:paraId="31763FDA" w14:textId="77777777" w:rsidR="00A804BB" w:rsidRDefault="00A804BB" w:rsidP="000B2B92">
            <w:pPr>
              <w:rPr>
                <w:rFonts w:eastAsia="Calibri"/>
                <w:lang w:eastAsia="en-US"/>
              </w:rPr>
            </w:pPr>
          </w:p>
          <w:p w14:paraId="207C51EF" w14:textId="77777777" w:rsidR="00A804BB" w:rsidRDefault="00A804BB" w:rsidP="000B2B92">
            <w:pPr>
              <w:rPr>
                <w:rFonts w:eastAsia="Calibri"/>
                <w:lang w:eastAsia="en-US"/>
              </w:rPr>
            </w:pPr>
            <w:bookmarkStart w:id="0" w:name="_GoBack"/>
            <w:bookmarkEnd w:id="0"/>
          </w:p>
          <w:p w14:paraId="231A03F6" w14:textId="77777777" w:rsidR="006705B9" w:rsidRPr="00EA6C0F" w:rsidRDefault="006705B9" w:rsidP="000B2B92">
            <w:pPr>
              <w:jc w:val="center"/>
              <w:rPr>
                <w:rFonts w:eastAsia="Calibri"/>
                <w:b/>
                <w:lang w:eastAsia="en-US"/>
              </w:rPr>
            </w:pPr>
            <w:r w:rsidRPr="00EA6C0F">
              <w:rPr>
                <w:rFonts w:eastAsia="Calibri"/>
                <w:b/>
                <w:lang w:eastAsia="en-US"/>
              </w:rPr>
              <w:lastRenderedPageBreak/>
              <w:t>TOPLANTI FOTOĞRAFLARI</w:t>
            </w:r>
          </w:p>
          <w:p w14:paraId="3816BC86" w14:textId="77777777" w:rsidR="006705B9" w:rsidRDefault="006705B9" w:rsidP="000B2B92">
            <w:pPr>
              <w:rPr>
                <w:rFonts w:eastAsia="Calibri"/>
                <w:lang w:eastAsia="en-US"/>
              </w:rPr>
            </w:pPr>
          </w:p>
          <w:p w14:paraId="1BAA110F" w14:textId="0238CE62" w:rsidR="00A07D59" w:rsidRDefault="00A07D59" w:rsidP="00A07D59">
            <w:pPr>
              <w:spacing w:before="100" w:beforeAutospacing="1" w:after="100" w:afterAutospacing="1"/>
              <w:jc w:val="center"/>
            </w:pPr>
            <w:r w:rsidRPr="00A07D59">
              <w:rPr>
                <w:noProof/>
              </w:rPr>
              <w:drawing>
                <wp:inline distT="0" distB="0" distL="0" distR="0" wp14:anchorId="78C0E8A6" wp14:editId="22F33F90">
                  <wp:extent cx="5454502" cy="3635995"/>
                  <wp:effectExtent l="0" t="0" r="0" b="3175"/>
                  <wp:docPr id="1" name="Resim 1" descr="C:\Users\user\Downloads\IMG_2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_25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6643" cy="3644088"/>
                          </a:xfrm>
                          <a:prstGeom prst="rect">
                            <a:avLst/>
                          </a:prstGeom>
                          <a:noFill/>
                          <a:ln>
                            <a:noFill/>
                          </a:ln>
                        </pic:spPr>
                      </pic:pic>
                    </a:graphicData>
                  </a:graphic>
                </wp:inline>
              </w:drawing>
            </w:r>
          </w:p>
          <w:p w14:paraId="68A81A26" w14:textId="0CB5DA88" w:rsidR="006705B9" w:rsidRPr="00A07D59" w:rsidRDefault="00EB4131" w:rsidP="00A07D59">
            <w:pPr>
              <w:spacing w:before="100" w:beforeAutospacing="1" w:after="100" w:afterAutospacing="1"/>
              <w:jc w:val="left"/>
            </w:pPr>
            <w:r w:rsidRPr="00A07D59">
              <w:drawing>
                <wp:inline distT="0" distB="0" distL="0" distR="0" wp14:anchorId="378D3F3D" wp14:editId="3B2714FF">
                  <wp:extent cx="5745132" cy="3829550"/>
                  <wp:effectExtent l="0" t="0" r="8255" b="0"/>
                  <wp:docPr id="3" name="Resim 3" descr="C:\Users\user\Downloads\IMG_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G_25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5132" cy="3829550"/>
                          </a:xfrm>
                          <a:prstGeom prst="rect">
                            <a:avLst/>
                          </a:prstGeom>
                          <a:noFill/>
                          <a:ln>
                            <a:noFill/>
                          </a:ln>
                        </pic:spPr>
                      </pic:pic>
                    </a:graphicData>
                  </a:graphic>
                </wp:inline>
              </w:drawing>
            </w:r>
          </w:p>
        </w:tc>
      </w:tr>
    </w:tbl>
    <w:p w14:paraId="2E20A2FE" w14:textId="774C53AA" w:rsidR="000A321F" w:rsidRPr="008F6696" w:rsidRDefault="000A321F" w:rsidP="00E36A65">
      <w:pPr>
        <w:pStyle w:val="NormalWeb"/>
        <w:jc w:val="both"/>
      </w:pP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E8ADB" w14:textId="77777777" w:rsidR="00247556" w:rsidRDefault="00247556" w:rsidP="004974B7">
      <w:r>
        <w:separator/>
      </w:r>
    </w:p>
  </w:endnote>
  <w:endnote w:type="continuationSeparator" w:id="0">
    <w:p w14:paraId="10123578" w14:textId="77777777" w:rsidR="00247556" w:rsidRDefault="0024755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63368"/>
      <w:docPartObj>
        <w:docPartGallery w:val="Page Numbers (Bottom of Page)"/>
        <w:docPartUnique/>
      </w:docPartObj>
    </w:sdtPr>
    <w:sdtEndPr/>
    <w:sdtContent>
      <w:p w14:paraId="20796A2A" w14:textId="77777777" w:rsidR="00AE4702" w:rsidRDefault="00AE4702">
        <w:pPr>
          <w:pStyle w:val="Altbilgi"/>
          <w:jc w:val="center"/>
        </w:pPr>
        <w:r>
          <w:fldChar w:fldCharType="begin"/>
        </w:r>
        <w:r>
          <w:instrText>PAGE   \* MERGEFORMAT</w:instrText>
        </w:r>
        <w:r>
          <w:fldChar w:fldCharType="separate"/>
        </w:r>
        <w:r w:rsidR="00EB4131">
          <w:rPr>
            <w:noProof/>
          </w:rPr>
          <w:t>2</w:t>
        </w:r>
        <w:r>
          <w:fldChar w:fldCharType="end"/>
        </w:r>
      </w:p>
    </w:sdtContent>
  </w:sdt>
  <w:p w14:paraId="6CEA81EF" w14:textId="77777777" w:rsidR="00AE4702" w:rsidRDefault="00AE47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A629A" w14:textId="77777777" w:rsidR="00247556" w:rsidRDefault="00247556" w:rsidP="004974B7">
      <w:r>
        <w:separator/>
      </w:r>
    </w:p>
  </w:footnote>
  <w:footnote w:type="continuationSeparator" w:id="0">
    <w:p w14:paraId="2460644D" w14:textId="77777777" w:rsidR="00247556" w:rsidRDefault="00247556" w:rsidP="0049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413"/>
      <w:gridCol w:w="3827"/>
      <w:gridCol w:w="2126"/>
      <w:gridCol w:w="1696"/>
    </w:tblGrid>
    <w:tr w:rsidR="005642FB" w14:paraId="105CB7AF" w14:textId="77777777" w:rsidTr="00F30B17">
      <w:tc>
        <w:tcPr>
          <w:tcW w:w="1413" w:type="dxa"/>
          <w:vMerge w:val="restart"/>
          <w:vAlign w:val="center"/>
        </w:tcPr>
        <w:p w14:paraId="1BE7ACB2" w14:textId="77777777" w:rsidR="005642FB" w:rsidRDefault="005642FB" w:rsidP="00DD077F">
          <w:pPr>
            <w:pStyle w:val="stbilgi"/>
            <w:jc w:val="center"/>
          </w:pPr>
          <w:r>
            <w:rPr>
              <w:noProof/>
            </w:rPr>
            <w:drawing>
              <wp:inline distT="0" distB="0" distL="0" distR="0" wp14:anchorId="09817EE6" wp14:editId="47EDFA19">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1D8E97B" w14:textId="77777777" w:rsidR="005642FB" w:rsidRPr="004272E5" w:rsidRDefault="005642FB" w:rsidP="00DD077F">
          <w:pPr>
            <w:pStyle w:val="stbilgi"/>
            <w:jc w:val="center"/>
            <w:rPr>
              <w:b/>
              <w:sz w:val="22"/>
            </w:rPr>
          </w:pPr>
          <w:r w:rsidRPr="004272E5">
            <w:rPr>
              <w:b/>
              <w:sz w:val="22"/>
            </w:rPr>
            <w:t xml:space="preserve">SÜLEYMAN DEMİREL ÜNİVERSİTESİ </w:t>
          </w:r>
        </w:p>
        <w:p w14:paraId="1981CBBC"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237199AE"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58216C65"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154843C6" w14:textId="14344380" w:rsidR="005642FB" w:rsidRPr="004272E5" w:rsidRDefault="00FF2451" w:rsidP="00DD077F">
          <w:pPr>
            <w:pStyle w:val="stbilgi"/>
            <w:jc w:val="center"/>
            <w:rPr>
              <w:sz w:val="22"/>
            </w:rPr>
          </w:pPr>
          <w:r>
            <w:rPr>
              <w:sz w:val="22"/>
            </w:rPr>
            <w:t>1</w:t>
          </w:r>
        </w:p>
      </w:tc>
    </w:tr>
    <w:tr w:rsidR="005642FB" w14:paraId="4A9FA4B2" w14:textId="77777777" w:rsidTr="00F30B17">
      <w:tc>
        <w:tcPr>
          <w:tcW w:w="1413" w:type="dxa"/>
          <w:vMerge/>
          <w:vAlign w:val="center"/>
        </w:tcPr>
        <w:p w14:paraId="4FFF6341" w14:textId="77777777" w:rsidR="005642FB" w:rsidRDefault="005642FB" w:rsidP="00DD077F">
          <w:pPr>
            <w:pStyle w:val="stbilgi"/>
            <w:jc w:val="center"/>
          </w:pPr>
        </w:p>
      </w:tc>
      <w:tc>
        <w:tcPr>
          <w:tcW w:w="3827" w:type="dxa"/>
          <w:vMerge/>
          <w:vAlign w:val="center"/>
        </w:tcPr>
        <w:p w14:paraId="138F94AD" w14:textId="77777777" w:rsidR="005642FB" w:rsidRPr="004272E5" w:rsidRDefault="005642FB" w:rsidP="00DD077F">
          <w:pPr>
            <w:pStyle w:val="stbilgi"/>
            <w:jc w:val="center"/>
            <w:rPr>
              <w:sz w:val="22"/>
            </w:rPr>
          </w:pPr>
        </w:p>
      </w:tc>
      <w:tc>
        <w:tcPr>
          <w:tcW w:w="2126" w:type="dxa"/>
          <w:vAlign w:val="center"/>
        </w:tcPr>
        <w:p w14:paraId="06475F1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7B175EE0" w14:textId="37EF18B5" w:rsidR="005642FB" w:rsidRPr="004272E5" w:rsidRDefault="00FF2451" w:rsidP="00DD077F">
          <w:pPr>
            <w:pStyle w:val="stbilgi"/>
            <w:jc w:val="center"/>
            <w:rPr>
              <w:sz w:val="22"/>
            </w:rPr>
          </w:pPr>
          <w:r>
            <w:rPr>
              <w:sz w:val="22"/>
            </w:rPr>
            <w:t>30.</w:t>
          </w:r>
          <w:r w:rsidR="00B006D8">
            <w:rPr>
              <w:sz w:val="22"/>
            </w:rPr>
            <w:t>04.2026</w:t>
          </w:r>
        </w:p>
      </w:tc>
    </w:tr>
    <w:tr w:rsidR="005642FB" w14:paraId="5A9893F7" w14:textId="77777777" w:rsidTr="00F30B17">
      <w:tc>
        <w:tcPr>
          <w:tcW w:w="1413" w:type="dxa"/>
          <w:vMerge/>
          <w:vAlign w:val="center"/>
        </w:tcPr>
        <w:p w14:paraId="697E1B1A" w14:textId="77777777" w:rsidR="005642FB" w:rsidRDefault="005642FB" w:rsidP="00DD077F">
          <w:pPr>
            <w:pStyle w:val="stbilgi"/>
            <w:jc w:val="center"/>
          </w:pPr>
        </w:p>
      </w:tc>
      <w:tc>
        <w:tcPr>
          <w:tcW w:w="3827" w:type="dxa"/>
          <w:vMerge/>
          <w:vAlign w:val="center"/>
        </w:tcPr>
        <w:p w14:paraId="25E29781" w14:textId="77777777" w:rsidR="005642FB" w:rsidRPr="004272E5" w:rsidRDefault="005642FB" w:rsidP="00DD077F">
          <w:pPr>
            <w:pStyle w:val="stbilgi"/>
            <w:jc w:val="center"/>
            <w:rPr>
              <w:sz w:val="22"/>
            </w:rPr>
          </w:pPr>
        </w:p>
      </w:tc>
      <w:tc>
        <w:tcPr>
          <w:tcW w:w="2126" w:type="dxa"/>
          <w:vAlign w:val="center"/>
        </w:tcPr>
        <w:p w14:paraId="00DAE84A"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90E09BD" w14:textId="7FC777AE" w:rsidR="005642FB" w:rsidRPr="004272E5" w:rsidRDefault="00DE66AD" w:rsidP="00DD077F">
          <w:pPr>
            <w:pStyle w:val="stbilgi"/>
            <w:jc w:val="center"/>
            <w:rPr>
              <w:sz w:val="22"/>
            </w:rPr>
          </w:pPr>
          <w:r>
            <w:t>E4 Blok Aziz Ertunç Amfisi</w:t>
          </w:r>
        </w:p>
      </w:tc>
    </w:tr>
    <w:tr w:rsidR="005642FB" w14:paraId="62B7F8EC" w14:textId="77777777" w:rsidTr="00F30B17">
      <w:tc>
        <w:tcPr>
          <w:tcW w:w="1413" w:type="dxa"/>
          <w:vMerge/>
          <w:vAlign w:val="center"/>
        </w:tcPr>
        <w:p w14:paraId="2A715D26" w14:textId="77777777" w:rsidR="005642FB" w:rsidRDefault="005642FB" w:rsidP="00DD077F">
          <w:pPr>
            <w:pStyle w:val="stbilgi"/>
            <w:jc w:val="center"/>
          </w:pPr>
        </w:p>
      </w:tc>
      <w:tc>
        <w:tcPr>
          <w:tcW w:w="3827" w:type="dxa"/>
          <w:vMerge/>
          <w:vAlign w:val="center"/>
        </w:tcPr>
        <w:p w14:paraId="5A0F3C4A" w14:textId="77777777" w:rsidR="005642FB" w:rsidRPr="004272E5" w:rsidRDefault="005642FB" w:rsidP="00DD077F">
          <w:pPr>
            <w:pStyle w:val="stbilgi"/>
            <w:jc w:val="center"/>
            <w:rPr>
              <w:sz w:val="22"/>
            </w:rPr>
          </w:pPr>
        </w:p>
      </w:tc>
      <w:tc>
        <w:tcPr>
          <w:tcW w:w="2126" w:type="dxa"/>
          <w:vAlign w:val="center"/>
        </w:tcPr>
        <w:p w14:paraId="1588D9A6"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E1264F6" w14:textId="12E646B5" w:rsidR="005642FB" w:rsidRPr="004272E5" w:rsidRDefault="00C927AD" w:rsidP="00DD077F">
          <w:pPr>
            <w:pStyle w:val="stbilgi"/>
            <w:jc w:val="center"/>
            <w:rPr>
              <w:sz w:val="22"/>
            </w:rPr>
          </w:pPr>
          <w:r w:rsidRPr="00957CD5">
            <w:rPr>
              <w:sz w:val="22"/>
            </w:rPr>
            <w:t>30</w:t>
          </w:r>
        </w:p>
      </w:tc>
    </w:tr>
  </w:tbl>
  <w:p w14:paraId="46D5617B" w14:textId="77777777" w:rsidR="004974B7" w:rsidRDefault="004974B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377"/>
    <w:multiLevelType w:val="hybridMultilevel"/>
    <w:tmpl w:val="51F48FB2"/>
    <w:lvl w:ilvl="0" w:tplc="2C76F022">
      <w:start w:val="1"/>
      <w:numFmt w:val="bullet"/>
      <w:lvlText w:val=""/>
      <w:lvlJc w:val="left"/>
      <w:pPr>
        <w:tabs>
          <w:tab w:val="num" w:pos="720"/>
        </w:tabs>
        <w:ind w:left="720" w:hanging="360"/>
      </w:pPr>
      <w:rPr>
        <w:rFonts w:ascii="Wingdings" w:hAnsi="Wingdings" w:hint="default"/>
      </w:rPr>
    </w:lvl>
    <w:lvl w:ilvl="1" w:tplc="CD360E64" w:tentative="1">
      <w:start w:val="1"/>
      <w:numFmt w:val="bullet"/>
      <w:lvlText w:val=""/>
      <w:lvlJc w:val="left"/>
      <w:pPr>
        <w:tabs>
          <w:tab w:val="num" w:pos="1440"/>
        </w:tabs>
        <w:ind w:left="1440" w:hanging="360"/>
      </w:pPr>
      <w:rPr>
        <w:rFonts w:ascii="Wingdings" w:hAnsi="Wingdings" w:hint="default"/>
      </w:rPr>
    </w:lvl>
    <w:lvl w:ilvl="2" w:tplc="5162A96A" w:tentative="1">
      <w:start w:val="1"/>
      <w:numFmt w:val="bullet"/>
      <w:lvlText w:val=""/>
      <w:lvlJc w:val="left"/>
      <w:pPr>
        <w:tabs>
          <w:tab w:val="num" w:pos="2160"/>
        </w:tabs>
        <w:ind w:left="2160" w:hanging="360"/>
      </w:pPr>
      <w:rPr>
        <w:rFonts w:ascii="Wingdings" w:hAnsi="Wingdings" w:hint="default"/>
      </w:rPr>
    </w:lvl>
    <w:lvl w:ilvl="3" w:tplc="E11209A2" w:tentative="1">
      <w:start w:val="1"/>
      <w:numFmt w:val="bullet"/>
      <w:lvlText w:val=""/>
      <w:lvlJc w:val="left"/>
      <w:pPr>
        <w:tabs>
          <w:tab w:val="num" w:pos="2880"/>
        </w:tabs>
        <w:ind w:left="2880" w:hanging="360"/>
      </w:pPr>
      <w:rPr>
        <w:rFonts w:ascii="Wingdings" w:hAnsi="Wingdings" w:hint="default"/>
      </w:rPr>
    </w:lvl>
    <w:lvl w:ilvl="4" w:tplc="C9041CAE" w:tentative="1">
      <w:start w:val="1"/>
      <w:numFmt w:val="bullet"/>
      <w:lvlText w:val=""/>
      <w:lvlJc w:val="left"/>
      <w:pPr>
        <w:tabs>
          <w:tab w:val="num" w:pos="3600"/>
        </w:tabs>
        <w:ind w:left="3600" w:hanging="360"/>
      </w:pPr>
      <w:rPr>
        <w:rFonts w:ascii="Wingdings" w:hAnsi="Wingdings" w:hint="default"/>
      </w:rPr>
    </w:lvl>
    <w:lvl w:ilvl="5" w:tplc="AA484168" w:tentative="1">
      <w:start w:val="1"/>
      <w:numFmt w:val="bullet"/>
      <w:lvlText w:val=""/>
      <w:lvlJc w:val="left"/>
      <w:pPr>
        <w:tabs>
          <w:tab w:val="num" w:pos="4320"/>
        </w:tabs>
        <w:ind w:left="4320" w:hanging="360"/>
      </w:pPr>
      <w:rPr>
        <w:rFonts w:ascii="Wingdings" w:hAnsi="Wingdings" w:hint="default"/>
      </w:rPr>
    </w:lvl>
    <w:lvl w:ilvl="6" w:tplc="C91A8068" w:tentative="1">
      <w:start w:val="1"/>
      <w:numFmt w:val="bullet"/>
      <w:lvlText w:val=""/>
      <w:lvlJc w:val="left"/>
      <w:pPr>
        <w:tabs>
          <w:tab w:val="num" w:pos="5040"/>
        </w:tabs>
        <w:ind w:left="5040" w:hanging="360"/>
      </w:pPr>
      <w:rPr>
        <w:rFonts w:ascii="Wingdings" w:hAnsi="Wingdings" w:hint="default"/>
      </w:rPr>
    </w:lvl>
    <w:lvl w:ilvl="7" w:tplc="79C4C350" w:tentative="1">
      <w:start w:val="1"/>
      <w:numFmt w:val="bullet"/>
      <w:lvlText w:val=""/>
      <w:lvlJc w:val="left"/>
      <w:pPr>
        <w:tabs>
          <w:tab w:val="num" w:pos="5760"/>
        </w:tabs>
        <w:ind w:left="5760" w:hanging="360"/>
      </w:pPr>
      <w:rPr>
        <w:rFonts w:ascii="Wingdings" w:hAnsi="Wingdings" w:hint="default"/>
      </w:rPr>
    </w:lvl>
    <w:lvl w:ilvl="8" w:tplc="484CE8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F7E"/>
    <w:multiLevelType w:val="multilevel"/>
    <w:tmpl w:val="D818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804C6"/>
    <w:multiLevelType w:val="hybridMultilevel"/>
    <w:tmpl w:val="CBAE7442"/>
    <w:lvl w:ilvl="0" w:tplc="896C68E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410391"/>
    <w:multiLevelType w:val="multilevel"/>
    <w:tmpl w:val="1D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85385"/>
    <w:multiLevelType w:val="hybridMultilevel"/>
    <w:tmpl w:val="2FB0BECE"/>
    <w:lvl w:ilvl="0" w:tplc="94AC03D2">
      <w:start w:val="1"/>
      <w:numFmt w:val="decimal"/>
      <w:lvlText w:val="%1-"/>
      <w:lvlJc w:val="left"/>
      <w:pPr>
        <w:ind w:left="787" w:hanging="360"/>
      </w:pPr>
      <w:rPr>
        <w:rFonts w:ascii="Times New Roman" w:eastAsia="Times New Roman" w:hAnsi="Times New Roman" w:cs="Times New Roman"/>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7B2C"/>
    <w:multiLevelType w:val="hybridMultilevel"/>
    <w:tmpl w:val="EA044E70"/>
    <w:lvl w:ilvl="0" w:tplc="754093E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2F7"/>
    <w:rsid w:val="00011229"/>
    <w:rsid w:val="00021810"/>
    <w:rsid w:val="000261B1"/>
    <w:rsid w:val="00026E15"/>
    <w:rsid w:val="00035EC8"/>
    <w:rsid w:val="00060EA9"/>
    <w:rsid w:val="0007272B"/>
    <w:rsid w:val="00092D97"/>
    <w:rsid w:val="00094E7A"/>
    <w:rsid w:val="000A321F"/>
    <w:rsid w:val="000E7FBC"/>
    <w:rsid w:val="000F4B7B"/>
    <w:rsid w:val="00121FF5"/>
    <w:rsid w:val="00124D89"/>
    <w:rsid w:val="0013605B"/>
    <w:rsid w:val="00151F11"/>
    <w:rsid w:val="0019063C"/>
    <w:rsid w:val="001C6EB5"/>
    <w:rsid w:val="001D799E"/>
    <w:rsid w:val="001E2303"/>
    <w:rsid w:val="001E7255"/>
    <w:rsid w:val="001F045C"/>
    <w:rsid w:val="00210981"/>
    <w:rsid w:val="00213BEB"/>
    <w:rsid w:val="00226568"/>
    <w:rsid w:val="0024432D"/>
    <w:rsid w:val="00247556"/>
    <w:rsid w:val="00250F0D"/>
    <w:rsid w:val="0028023B"/>
    <w:rsid w:val="002A43BB"/>
    <w:rsid w:val="002B42D3"/>
    <w:rsid w:val="002D6AFC"/>
    <w:rsid w:val="00307678"/>
    <w:rsid w:val="00355957"/>
    <w:rsid w:val="003B78E2"/>
    <w:rsid w:val="003C2611"/>
    <w:rsid w:val="004115DB"/>
    <w:rsid w:val="004272E5"/>
    <w:rsid w:val="00442BA5"/>
    <w:rsid w:val="00450ADA"/>
    <w:rsid w:val="00453A02"/>
    <w:rsid w:val="00454DAA"/>
    <w:rsid w:val="00463271"/>
    <w:rsid w:val="00484272"/>
    <w:rsid w:val="004974B7"/>
    <w:rsid w:val="005642FB"/>
    <w:rsid w:val="005834E5"/>
    <w:rsid w:val="0059603E"/>
    <w:rsid w:val="005C33B3"/>
    <w:rsid w:val="00611EBC"/>
    <w:rsid w:val="00660EC4"/>
    <w:rsid w:val="006705B9"/>
    <w:rsid w:val="00683E5F"/>
    <w:rsid w:val="006A0DF8"/>
    <w:rsid w:val="006B5091"/>
    <w:rsid w:val="006D0EB1"/>
    <w:rsid w:val="006D748F"/>
    <w:rsid w:val="006E3F23"/>
    <w:rsid w:val="006F6F78"/>
    <w:rsid w:val="00735FB9"/>
    <w:rsid w:val="007400A3"/>
    <w:rsid w:val="007407E4"/>
    <w:rsid w:val="00752F5E"/>
    <w:rsid w:val="00793B34"/>
    <w:rsid w:val="007B43A7"/>
    <w:rsid w:val="007C332D"/>
    <w:rsid w:val="007D572E"/>
    <w:rsid w:val="007F36D1"/>
    <w:rsid w:val="007F5398"/>
    <w:rsid w:val="0080051A"/>
    <w:rsid w:val="00811C82"/>
    <w:rsid w:val="008432D8"/>
    <w:rsid w:val="008554C2"/>
    <w:rsid w:val="008C0791"/>
    <w:rsid w:val="008C7FFE"/>
    <w:rsid w:val="008D0B15"/>
    <w:rsid w:val="008E359C"/>
    <w:rsid w:val="008E7767"/>
    <w:rsid w:val="008F6696"/>
    <w:rsid w:val="00905CA7"/>
    <w:rsid w:val="00924696"/>
    <w:rsid w:val="00953B4A"/>
    <w:rsid w:val="00957CD5"/>
    <w:rsid w:val="009743DC"/>
    <w:rsid w:val="009A52A9"/>
    <w:rsid w:val="009A56C4"/>
    <w:rsid w:val="009B2663"/>
    <w:rsid w:val="009E5010"/>
    <w:rsid w:val="009E610C"/>
    <w:rsid w:val="00A07D59"/>
    <w:rsid w:val="00A64F69"/>
    <w:rsid w:val="00A804BB"/>
    <w:rsid w:val="00AC0B50"/>
    <w:rsid w:val="00AD5F61"/>
    <w:rsid w:val="00AE4702"/>
    <w:rsid w:val="00AF5E44"/>
    <w:rsid w:val="00B006D8"/>
    <w:rsid w:val="00B16983"/>
    <w:rsid w:val="00B2228A"/>
    <w:rsid w:val="00B357BF"/>
    <w:rsid w:val="00B42B75"/>
    <w:rsid w:val="00B56F84"/>
    <w:rsid w:val="00BC5786"/>
    <w:rsid w:val="00BC716A"/>
    <w:rsid w:val="00BC7659"/>
    <w:rsid w:val="00BD12A1"/>
    <w:rsid w:val="00C10259"/>
    <w:rsid w:val="00C12137"/>
    <w:rsid w:val="00C1519B"/>
    <w:rsid w:val="00C2025C"/>
    <w:rsid w:val="00C27B4A"/>
    <w:rsid w:val="00C6113B"/>
    <w:rsid w:val="00C927AD"/>
    <w:rsid w:val="00CA43C5"/>
    <w:rsid w:val="00CB6689"/>
    <w:rsid w:val="00CE764C"/>
    <w:rsid w:val="00D66410"/>
    <w:rsid w:val="00D77440"/>
    <w:rsid w:val="00D85ABC"/>
    <w:rsid w:val="00DB2306"/>
    <w:rsid w:val="00DD077F"/>
    <w:rsid w:val="00DD65F6"/>
    <w:rsid w:val="00DE0614"/>
    <w:rsid w:val="00DE66AD"/>
    <w:rsid w:val="00E26FBC"/>
    <w:rsid w:val="00E36A65"/>
    <w:rsid w:val="00E40436"/>
    <w:rsid w:val="00E47955"/>
    <w:rsid w:val="00E77F56"/>
    <w:rsid w:val="00EA6C0F"/>
    <w:rsid w:val="00EB1AEA"/>
    <w:rsid w:val="00EB4131"/>
    <w:rsid w:val="00EC56A6"/>
    <w:rsid w:val="00F271E8"/>
    <w:rsid w:val="00F30B17"/>
    <w:rsid w:val="00F7749F"/>
    <w:rsid w:val="00F82815"/>
    <w:rsid w:val="00FA65A5"/>
    <w:rsid w:val="00FC4B60"/>
    <w:rsid w:val="00FC6EEE"/>
    <w:rsid w:val="00FD49CD"/>
    <w:rsid w:val="00FE3ED7"/>
    <w:rsid w:val="00FF24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C0EE"/>
  <w15:chartTrackingRefBased/>
  <w15:docId w15:val="{7EB5A570-6610-7741-A912-C51A02A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6D748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C27B4A"/>
    <w:pPr>
      <w:ind w:left="720"/>
      <w:contextualSpacing/>
    </w:pPr>
  </w:style>
  <w:style w:type="character" w:customStyle="1" w:styleId="Balk3Char">
    <w:name w:val="Başlık 3 Char"/>
    <w:basedOn w:val="VarsaylanParagrafYazTipi"/>
    <w:link w:val="Balk3"/>
    <w:uiPriority w:val="9"/>
    <w:semiHidden/>
    <w:rsid w:val="006D748F"/>
    <w:rPr>
      <w:rFonts w:asciiTheme="majorHAnsi" w:eastAsiaTheme="majorEastAsia" w:hAnsiTheme="majorHAnsi" w:cstheme="majorBidi"/>
      <w:color w:val="1F4D78" w:themeColor="accent1" w:themeShade="7F"/>
      <w:sz w:val="24"/>
      <w:szCs w:val="24"/>
      <w:lang w:eastAsia="tr-TR"/>
    </w:rPr>
  </w:style>
  <w:style w:type="character" w:styleId="Gl">
    <w:name w:val="Strong"/>
    <w:basedOn w:val="VarsaylanParagrafYazTipi"/>
    <w:uiPriority w:val="22"/>
    <w:qFormat/>
    <w:rsid w:val="006D748F"/>
    <w:rPr>
      <w:b/>
      <w:bCs/>
    </w:rPr>
  </w:style>
  <w:style w:type="character" w:customStyle="1" w:styleId="whitespace-normal">
    <w:name w:val="whitespace-normal"/>
    <w:basedOn w:val="VarsaylanParagrafYazTipi"/>
    <w:rsid w:val="0084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781">
      <w:bodyDiv w:val="1"/>
      <w:marLeft w:val="0"/>
      <w:marRight w:val="0"/>
      <w:marTop w:val="0"/>
      <w:marBottom w:val="0"/>
      <w:divBdr>
        <w:top w:val="none" w:sz="0" w:space="0" w:color="auto"/>
        <w:left w:val="none" w:sz="0" w:space="0" w:color="auto"/>
        <w:bottom w:val="none" w:sz="0" w:space="0" w:color="auto"/>
        <w:right w:val="none" w:sz="0" w:space="0" w:color="auto"/>
      </w:divBdr>
    </w:div>
    <w:div w:id="21328812">
      <w:bodyDiv w:val="1"/>
      <w:marLeft w:val="0"/>
      <w:marRight w:val="0"/>
      <w:marTop w:val="0"/>
      <w:marBottom w:val="0"/>
      <w:divBdr>
        <w:top w:val="none" w:sz="0" w:space="0" w:color="auto"/>
        <w:left w:val="none" w:sz="0" w:space="0" w:color="auto"/>
        <w:bottom w:val="none" w:sz="0" w:space="0" w:color="auto"/>
        <w:right w:val="none" w:sz="0" w:space="0" w:color="auto"/>
      </w:divBdr>
    </w:div>
    <w:div w:id="79720125">
      <w:bodyDiv w:val="1"/>
      <w:marLeft w:val="0"/>
      <w:marRight w:val="0"/>
      <w:marTop w:val="0"/>
      <w:marBottom w:val="0"/>
      <w:divBdr>
        <w:top w:val="none" w:sz="0" w:space="0" w:color="auto"/>
        <w:left w:val="none" w:sz="0" w:space="0" w:color="auto"/>
        <w:bottom w:val="none" w:sz="0" w:space="0" w:color="auto"/>
        <w:right w:val="none" w:sz="0" w:space="0" w:color="auto"/>
      </w:divBdr>
    </w:div>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940">
      <w:bodyDiv w:val="1"/>
      <w:marLeft w:val="0"/>
      <w:marRight w:val="0"/>
      <w:marTop w:val="0"/>
      <w:marBottom w:val="0"/>
      <w:divBdr>
        <w:top w:val="none" w:sz="0" w:space="0" w:color="auto"/>
        <w:left w:val="none" w:sz="0" w:space="0" w:color="auto"/>
        <w:bottom w:val="none" w:sz="0" w:space="0" w:color="auto"/>
        <w:right w:val="none" w:sz="0" w:space="0" w:color="auto"/>
      </w:divBdr>
      <w:divsChild>
        <w:div w:id="2084332333">
          <w:marLeft w:val="360"/>
          <w:marRight w:val="0"/>
          <w:marTop w:val="200"/>
          <w:marBottom w:val="0"/>
          <w:divBdr>
            <w:top w:val="none" w:sz="0" w:space="0" w:color="auto"/>
            <w:left w:val="none" w:sz="0" w:space="0" w:color="auto"/>
            <w:bottom w:val="none" w:sz="0" w:space="0" w:color="auto"/>
            <w:right w:val="none" w:sz="0" w:space="0" w:color="auto"/>
          </w:divBdr>
        </w:div>
        <w:div w:id="1141733718">
          <w:marLeft w:val="360"/>
          <w:marRight w:val="0"/>
          <w:marTop w:val="200"/>
          <w:marBottom w:val="0"/>
          <w:divBdr>
            <w:top w:val="none" w:sz="0" w:space="0" w:color="auto"/>
            <w:left w:val="none" w:sz="0" w:space="0" w:color="auto"/>
            <w:bottom w:val="none" w:sz="0" w:space="0" w:color="auto"/>
            <w:right w:val="none" w:sz="0" w:space="0" w:color="auto"/>
          </w:divBdr>
        </w:div>
        <w:div w:id="1539122742">
          <w:marLeft w:val="360"/>
          <w:marRight w:val="0"/>
          <w:marTop w:val="200"/>
          <w:marBottom w:val="0"/>
          <w:divBdr>
            <w:top w:val="none" w:sz="0" w:space="0" w:color="auto"/>
            <w:left w:val="none" w:sz="0" w:space="0" w:color="auto"/>
            <w:bottom w:val="none" w:sz="0" w:space="0" w:color="auto"/>
            <w:right w:val="none" w:sz="0" w:space="0" w:color="auto"/>
          </w:divBdr>
        </w:div>
      </w:divsChild>
    </w:div>
    <w:div w:id="192231184">
      <w:bodyDiv w:val="1"/>
      <w:marLeft w:val="0"/>
      <w:marRight w:val="0"/>
      <w:marTop w:val="0"/>
      <w:marBottom w:val="0"/>
      <w:divBdr>
        <w:top w:val="none" w:sz="0" w:space="0" w:color="auto"/>
        <w:left w:val="none" w:sz="0" w:space="0" w:color="auto"/>
        <w:bottom w:val="none" w:sz="0" w:space="0" w:color="auto"/>
        <w:right w:val="none" w:sz="0" w:space="0" w:color="auto"/>
      </w:divBdr>
    </w:div>
    <w:div w:id="193809344">
      <w:bodyDiv w:val="1"/>
      <w:marLeft w:val="0"/>
      <w:marRight w:val="0"/>
      <w:marTop w:val="0"/>
      <w:marBottom w:val="0"/>
      <w:divBdr>
        <w:top w:val="none" w:sz="0" w:space="0" w:color="auto"/>
        <w:left w:val="none" w:sz="0" w:space="0" w:color="auto"/>
        <w:bottom w:val="none" w:sz="0" w:space="0" w:color="auto"/>
        <w:right w:val="none" w:sz="0" w:space="0" w:color="auto"/>
      </w:divBdr>
    </w:div>
    <w:div w:id="480276475">
      <w:bodyDiv w:val="1"/>
      <w:marLeft w:val="0"/>
      <w:marRight w:val="0"/>
      <w:marTop w:val="0"/>
      <w:marBottom w:val="0"/>
      <w:divBdr>
        <w:top w:val="none" w:sz="0" w:space="0" w:color="auto"/>
        <w:left w:val="none" w:sz="0" w:space="0" w:color="auto"/>
        <w:bottom w:val="none" w:sz="0" w:space="0" w:color="auto"/>
        <w:right w:val="none" w:sz="0" w:space="0" w:color="auto"/>
      </w:divBdr>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48706">
      <w:bodyDiv w:val="1"/>
      <w:marLeft w:val="0"/>
      <w:marRight w:val="0"/>
      <w:marTop w:val="0"/>
      <w:marBottom w:val="0"/>
      <w:divBdr>
        <w:top w:val="none" w:sz="0" w:space="0" w:color="auto"/>
        <w:left w:val="none" w:sz="0" w:space="0" w:color="auto"/>
        <w:bottom w:val="none" w:sz="0" w:space="0" w:color="auto"/>
        <w:right w:val="none" w:sz="0" w:space="0" w:color="auto"/>
      </w:divBdr>
    </w:div>
    <w:div w:id="780759471">
      <w:bodyDiv w:val="1"/>
      <w:marLeft w:val="0"/>
      <w:marRight w:val="0"/>
      <w:marTop w:val="0"/>
      <w:marBottom w:val="0"/>
      <w:divBdr>
        <w:top w:val="none" w:sz="0" w:space="0" w:color="auto"/>
        <w:left w:val="none" w:sz="0" w:space="0" w:color="auto"/>
        <w:bottom w:val="none" w:sz="0" w:space="0" w:color="auto"/>
        <w:right w:val="none" w:sz="0" w:space="0" w:color="auto"/>
      </w:divBdr>
    </w:div>
    <w:div w:id="949780437">
      <w:bodyDiv w:val="1"/>
      <w:marLeft w:val="0"/>
      <w:marRight w:val="0"/>
      <w:marTop w:val="0"/>
      <w:marBottom w:val="0"/>
      <w:divBdr>
        <w:top w:val="none" w:sz="0" w:space="0" w:color="auto"/>
        <w:left w:val="none" w:sz="0" w:space="0" w:color="auto"/>
        <w:bottom w:val="none" w:sz="0" w:space="0" w:color="auto"/>
        <w:right w:val="none" w:sz="0" w:space="0" w:color="auto"/>
      </w:divBdr>
    </w:div>
    <w:div w:id="955604435">
      <w:bodyDiv w:val="1"/>
      <w:marLeft w:val="0"/>
      <w:marRight w:val="0"/>
      <w:marTop w:val="0"/>
      <w:marBottom w:val="0"/>
      <w:divBdr>
        <w:top w:val="none" w:sz="0" w:space="0" w:color="auto"/>
        <w:left w:val="none" w:sz="0" w:space="0" w:color="auto"/>
        <w:bottom w:val="none" w:sz="0" w:space="0" w:color="auto"/>
        <w:right w:val="none" w:sz="0" w:space="0" w:color="auto"/>
      </w:divBdr>
    </w:div>
    <w:div w:id="964122671">
      <w:bodyDiv w:val="1"/>
      <w:marLeft w:val="0"/>
      <w:marRight w:val="0"/>
      <w:marTop w:val="0"/>
      <w:marBottom w:val="0"/>
      <w:divBdr>
        <w:top w:val="none" w:sz="0" w:space="0" w:color="auto"/>
        <w:left w:val="none" w:sz="0" w:space="0" w:color="auto"/>
        <w:bottom w:val="none" w:sz="0" w:space="0" w:color="auto"/>
        <w:right w:val="none" w:sz="0" w:space="0" w:color="auto"/>
      </w:divBdr>
      <w:divsChild>
        <w:div w:id="215967818">
          <w:marLeft w:val="360"/>
          <w:marRight w:val="0"/>
          <w:marTop w:val="200"/>
          <w:marBottom w:val="0"/>
          <w:divBdr>
            <w:top w:val="none" w:sz="0" w:space="0" w:color="auto"/>
            <w:left w:val="none" w:sz="0" w:space="0" w:color="auto"/>
            <w:bottom w:val="none" w:sz="0" w:space="0" w:color="auto"/>
            <w:right w:val="none" w:sz="0" w:space="0" w:color="auto"/>
          </w:divBdr>
        </w:div>
        <w:div w:id="647056134">
          <w:marLeft w:val="360"/>
          <w:marRight w:val="0"/>
          <w:marTop w:val="200"/>
          <w:marBottom w:val="0"/>
          <w:divBdr>
            <w:top w:val="none" w:sz="0" w:space="0" w:color="auto"/>
            <w:left w:val="none" w:sz="0" w:space="0" w:color="auto"/>
            <w:bottom w:val="none" w:sz="0" w:space="0" w:color="auto"/>
            <w:right w:val="none" w:sz="0" w:space="0" w:color="auto"/>
          </w:divBdr>
        </w:div>
        <w:div w:id="956717134">
          <w:marLeft w:val="360"/>
          <w:marRight w:val="0"/>
          <w:marTop w:val="200"/>
          <w:marBottom w:val="0"/>
          <w:divBdr>
            <w:top w:val="none" w:sz="0" w:space="0" w:color="auto"/>
            <w:left w:val="none" w:sz="0" w:space="0" w:color="auto"/>
            <w:bottom w:val="none" w:sz="0" w:space="0" w:color="auto"/>
            <w:right w:val="none" w:sz="0" w:space="0" w:color="auto"/>
          </w:divBdr>
        </w:div>
      </w:divsChild>
    </w:div>
    <w:div w:id="1013605362">
      <w:bodyDiv w:val="1"/>
      <w:marLeft w:val="0"/>
      <w:marRight w:val="0"/>
      <w:marTop w:val="0"/>
      <w:marBottom w:val="0"/>
      <w:divBdr>
        <w:top w:val="none" w:sz="0" w:space="0" w:color="auto"/>
        <w:left w:val="none" w:sz="0" w:space="0" w:color="auto"/>
        <w:bottom w:val="none" w:sz="0" w:space="0" w:color="auto"/>
        <w:right w:val="none" w:sz="0" w:space="0" w:color="auto"/>
      </w:divBdr>
    </w:div>
    <w:div w:id="1017391085">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7391">
      <w:bodyDiv w:val="1"/>
      <w:marLeft w:val="0"/>
      <w:marRight w:val="0"/>
      <w:marTop w:val="0"/>
      <w:marBottom w:val="0"/>
      <w:divBdr>
        <w:top w:val="none" w:sz="0" w:space="0" w:color="auto"/>
        <w:left w:val="none" w:sz="0" w:space="0" w:color="auto"/>
        <w:bottom w:val="none" w:sz="0" w:space="0" w:color="auto"/>
        <w:right w:val="none" w:sz="0" w:space="0" w:color="auto"/>
      </w:divBdr>
      <w:divsChild>
        <w:div w:id="1090540051">
          <w:marLeft w:val="446"/>
          <w:marRight w:val="0"/>
          <w:marTop w:val="0"/>
          <w:marBottom w:val="0"/>
          <w:divBdr>
            <w:top w:val="none" w:sz="0" w:space="0" w:color="auto"/>
            <w:left w:val="none" w:sz="0" w:space="0" w:color="auto"/>
            <w:bottom w:val="none" w:sz="0" w:space="0" w:color="auto"/>
            <w:right w:val="none" w:sz="0" w:space="0" w:color="auto"/>
          </w:divBdr>
        </w:div>
        <w:div w:id="1389718233">
          <w:marLeft w:val="446"/>
          <w:marRight w:val="0"/>
          <w:marTop w:val="0"/>
          <w:marBottom w:val="0"/>
          <w:divBdr>
            <w:top w:val="none" w:sz="0" w:space="0" w:color="auto"/>
            <w:left w:val="none" w:sz="0" w:space="0" w:color="auto"/>
            <w:bottom w:val="none" w:sz="0" w:space="0" w:color="auto"/>
            <w:right w:val="none" w:sz="0" w:space="0" w:color="auto"/>
          </w:divBdr>
        </w:div>
        <w:div w:id="1489860658">
          <w:marLeft w:val="446"/>
          <w:marRight w:val="0"/>
          <w:marTop w:val="0"/>
          <w:marBottom w:val="0"/>
          <w:divBdr>
            <w:top w:val="none" w:sz="0" w:space="0" w:color="auto"/>
            <w:left w:val="none" w:sz="0" w:space="0" w:color="auto"/>
            <w:bottom w:val="none" w:sz="0" w:space="0" w:color="auto"/>
            <w:right w:val="none" w:sz="0" w:space="0" w:color="auto"/>
          </w:divBdr>
        </w:div>
        <w:div w:id="58940168">
          <w:marLeft w:val="446"/>
          <w:marRight w:val="0"/>
          <w:marTop w:val="0"/>
          <w:marBottom w:val="0"/>
          <w:divBdr>
            <w:top w:val="none" w:sz="0" w:space="0" w:color="auto"/>
            <w:left w:val="none" w:sz="0" w:space="0" w:color="auto"/>
            <w:bottom w:val="none" w:sz="0" w:space="0" w:color="auto"/>
            <w:right w:val="none" w:sz="0" w:space="0" w:color="auto"/>
          </w:divBdr>
        </w:div>
        <w:div w:id="118765473">
          <w:marLeft w:val="446"/>
          <w:marRight w:val="0"/>
          <w:marTop w:val="0"/>
          <w:marBottom w:val="0"/>
          <w:divBdr>
            <w:top w:val="none" w:sz="0" w:space="0" w:color="auto"/>
            <w:left w:val="none" w:sz="0" w:space="0" w:color="auto"/>
            <w:bottom w:val="none" w:sz="0" w:space="0" w:color="auto"/>
            <w:right w:val="none" w:sz="0" w:space="0" w:color="auto"/>
          </w:divBdr>
        </w:div>
        <w:div w:id="392243634">
          <w:marLeft w:val="446"/>
          <w:marRight w:val="0"/>
          <w:marTop w:val="0"/>
          <w:marBottom w:val="0"/>
          <w:divBdr>
            <w:top w:val="none" w:sz="0" w:space="0" w:color="auto"/>
            <w:left w:val="none" w:sz="0" w:space="0" w:color="auto"/>
            <w:bottom w:val="none" w:sz="0" w:space="0" w:color="auto"/>
            <w:right w:val="none" w:sz="0" w:space="0" w:color="auto"/>
          </w:divBdr>
        </w:div>
        <w:div w:id="831259697">
          <w:marLeft w:val="446"/>
          <w:marRight w:val="0"/>
          <w:marTop w:val="0"/>
          <w:marBottom w:val="0"/>
          <w:divBdr>
            <w:top w:val="none" w:sz="0" w:space="0" w:color="auto"/>
            <w:left w:val="none" w:sz="0" w:space="0" w:color="auto"/>
            <w:bottom w:val="none" w:sz="0" w:space="0" w:color="auto"/>
            <w:right w:val="none" w:sz="0" w:space="0" w:color="auto"/>
          </w:divBdr>
        </w:div>
        <w:div w:id="1522282265">
          <w:marLeft w:val="446"/>
          <w:marRight w:val="0"/>
          <w:marTop w:val="0"/>
          <w:marBottom w:val="0"/>
          <w:divBdr>
            <w:top w:val="none" w:sz="0" w:space="0" w:color="auto"/>
            <w:left w:val="none" w:sz="0" w:space="0" w:color="auto"/>
            <w:bottom w:val="none" w:sz="0" w:space="0" w:color="auto"/>
            <w:right w:val="none" w:sz="0" w:space="0" w:color="auto"/>
          </w:divBdr>
        </w:div>
        <w:div w:id="900137140">
          <w:marLeft w:val="446"/>
          <w:marRight w:val="0"/>
          <w:marTop w:val="0"/>
          <w:marBottom w:val="0"/>
          <w:divBdr>
            <w:top w:val="none" w:sz="0" w:space="0" w:color="auto"/>
            <w:left w:val="none" w:sz="0" w:space="0" w:color="auto"/>
            <w:bottom w:val="none" w:sz="0" w:space="0" w:color="auto"/>
            <w:right w:val="none" w:sz="0" w:space="0" w:color="auto"/>
          </w:divBdr>
        </w:div>
        <w:div w:id="1066533703">
          <w:marLeft w:val="446"/>
          <w:marRight w:val="0"/>
          <w:marTop w:val="0"/>
          <w:marBottom w:val="0"/>
          <w:divBdr>
            <w:top w:val="none" w:sz="0" w:space="0" w:color="auto"/>
            <w:left w:val="none" w:sz="0" w:space="0" w:color="auto"/>
            <w:bottom w:val="none" w:sz="0" w:space="0" w:color="auto"/>
            <w:right w:val="none" w:sz="0" w:space="0" w:color="auto"/>
          </w:divBdr>
        </w:div>
      </w:divsChild>
    </w:div>
    <w:div w:id="1199663081">
      <w:bodyDiv w:val="1"/>
      <w:marLeft w:val="0"/>
      <w:marRight w:val="0"/>
      <w:marTop w:val="0"/>
      <w:marBottom w:val="0"/>
      <w:divBdr>
        <w:top w:val="none" w:sz="0" w:space="0" w:color="auto"/>
        <w:left w:val="none" w:sz="0" w:space="0" w:color="auto"/>
        <w:bottom w:val="none" w:sz="0" w:space="0" w:color="auto"/>
        <w:right w:val="none" w:sz="0" w:space="0" w:color="auto"/>
      </w:divBdr>
    </w:div>
    <w:div w:id="1260019654">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18782">
      <w:bodyDiv w:val="1"/>
      <w:marLeft w:val="0"/>
      <w:marRight w:val="0"/>
      <w:marTop w:val="0"/>
      <w:marBottom w:val="0"/>
      <w:divBdr>
        <w:top w:val="none" w:sz="0" w:space="0" w:color="auto"/>
        <w:left w:val="none" w:sz="0" w:space="0" w:color="auto"/>
        <w:bottom w:val="none" w:sz="0" w:space="0" w:color="auto"/>
        <w:right w:val="none" w:sz="0" w:space="0" w:color="auto"/>
      </w:divBdr>
    </w:div>
    <w:div w:id="1412046642">
      <w:bodyDiv w:val="1"/>
      <w:marLeft w:val="0"/>
      <w:marRight w:val="0"/>
      <w:marTop w:val="0"/>
      <w:marBottom w:val="0"/>
      <w:divBdr>
        <w:top w:val="none" w:sz="0" w:space="0" w:color="auto"/>
        <w:left w:val="none" w:sz="0" w:space="0" w:color="auto"/>
        <w:bottom w:val="none" w:sz="0" w:space="0" w:color="auto"/>
        <w:right w:val="none" w:sz="0" w:space="0" w:color="auto"/>
      </w:divBdr>
    </w:div>
    <w:div w:id="1518813689">
      <w:bodyDiv w:val="1"/>
      <w:marLeft w:val="0"/>
      <w:marRight w:val="0"/>
      <w:marTop w:val="0"/>
      <w:marBottom w:val="0"/>
      <w:divBdr>
        <w:top w:val="none" w:sz="0" w:space="0" w:color="auto"/>
        <w:left w:val="none" w:sz="0" w:space="0" w:color="auto"/>
        <w:bottom w:val="none" w:sz="0" w:space="0" w:color="auto"/>
        <w:right w:val="none" w:sz="0" w:space="0" w:color="auto"/>
      </w:divBdr>
    </w:div>
    <w:div w:id="1585457532">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88">
      <w:bodyDiv w:val="1"/>
      <w:marLeft w:val="0"/>
      <w:marRight w:val="0"/>
      <w:marTop w:val="0"/>
      <w:marBottom w:val="0"/>
      <w:divBdr>
        <w:top w:val="none" w:sz="0" w:space="0" w:color="auto"/>
        <w:left w:val="none" w:sz="0" w:space="0" w:color="auto"/>
        <w:bottom w:val="none" w:sz="0" w:space="0" w:color="auto"/>
        <w:right w:val="none" w:sz="0" w:space="0" w:color="auto"/>
      </w:divBdr>
    </w:div>
    <w:div w:id="1640258929">
      <w:bodyDiv w:val="1"/>
      <w:marLeft w:val="0"/>
      <w:marRight w:val="0"/>
      <w:marTop w:val="0"/>
      <w:marBottom w:val="0"/>
      <w:divBdr>
        <w:top w:val="none" w:sz="0" w:space="0" w:color="auto"/>
        <w:left w:val="none" w:sz="0" w:space="0" w:color="auto"/>
        <w:bottom w:val="none" w:sz="0" w:space="0" w:color="auto"/>
        <w:right w:val="none" w:sz="0" w:space="0" w:color="auto"/>
      </w:divBdr>
      <w:divsChild>
        <w:div w:id="1932661745">
          <w:marLeft w:val="360"/>
          <w:marRight w:val="0"/>
          <w:marTop w:val="200"/>
          <w:marBottom w:val="0"/>
          <w:divBdr>
            <w:top w:val="none" w:sz="0" w:space="0" w:color="auto"/>
            <w:left w:val="none" w:sz="0" w:space="0" w:color="auto"/>
            <w:bottom w:val="none" w:sz="0" w:space="0" w:color="auto"/>
            <w:right w:val="none" w:sz="0" w:space="0" w:color="auto"/>
          </w:divBdr>
        </w:div>
        <w:div w:id="1994217969">
          <w:marLeft w:val="360"/>
          <w:marRight w:val="0"/>
          <w:marTop w:val="200"/>
          <w:marBottom w:val="0"/>
          <w:divBdr>
            <w:top w:val="none" w:sz="0" w:space="0" w:color="auto"/>
            <w:left w:val="none" w:sz="0" w:space="0" w:color="auto"/>
            <w:bottom w:val="none" w:sz="0" w:space="0" w:color="auto"/>
            <w:right w:val="none" w:sz="0" w:space="0" w:color="auto"/>
          </w:divBdr>
        </w:div>
        <w:div w:id="767120459">
          <w:marLeft w:val="360"/>
          <w:marRight w:val="0"/>
          <w:marTop w:val="200"/>
          <w:marBottom w:val="0"/>
          <w:divBdr>
            <w:top w:val="none" w:sz="0" w:space="0" w:color="auto"/>
            <w:left w:val="none" w:sz="0" w:space="0" w:color="auto"/>
            <w:bottom w:val="none" w:sz="0" w:space="0" w:color="auto"/>
            <w:right w:val="none" w:sz="0" w:space="0" w:color="auto"/>
          </w:divBdr>
        </w:div>
      </w:divsChild>
    </w:div>
    <w:div w:id="1773166271">
      <w:bodyDiv w:val="1"/>
      <w:marLeft w:val="0"/>
      <w:marRight w:val="0"/>
      <w:marTop w:val="0"/>
      <w:marBottom w:val="0"/>
      <w:divBdr>
        <w:top w:val="none" w:sz="0" w:space="0" w:color="auto"/>
        <w:left w:val="none" w:sz="0" w:space="0" w:color="auto"/>
        <w:bottom w:val="none" w:sz="0" w:space="0" w:color="auto"/>
        <w:right w:val="none" w:sz="0" w:space="0" w:color="auto"/>
      </w:divBdr>
    </w:div>
    <w:div w:id="1841768572">
      <w:bodyDiv w:val="1"/>
      <w:marLeft w:val="0"/>
      <w:marRight w:val="0"/>
      <w:marTop w:val="0"/>
      <w:marBottom w:val="0"/>
      <w:divBdr>
        <w:top w:val="none" w:sz="0" w:space="0" w:color="auto"/>
        <w:left w:val="none" w:sz="0" w:space="0" w:color="auto"/>
        <w:bottom w:val="none" w:sz="0" w:space="0" w:color="auto"/>
        <w:right w:val="none" w:sz="0" w:space="0" w:color="auto"/>
      </w:divBdr>
    </w:div>
    <w:div w:id="1919316329">
      <w:bodyDiv w:val="1"/>
      <w:marLeft w:val="0"/>
      <w:marRight w:val="0"/>
      <w:marTop w:val="0"/>
      <w:marBottom w:val="0"/>
      <w:divBdr>
        <w:top w:val="none" w:sz="0" w:space="0" w:color="auto"/>
        <w:left w:val="none" w:sz="0" w:space="0" w:color="auto"/>
        <w:bottom w:val="none" w:sz="0" w:space="0" w:color="auto"/>
        <w:right w:val="none" w:sz="0" w:space="0" w:color="auto"/>
      </w:divBdr>
    </w:div>
    <w:div w:id="1957983246">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1981642737">
      <w:bodyDiv w:val="1"/>
      <w:marLeft w:val="0"/>
      <w:marRight w:val="0"/>
      <w:marTop w:val="0"/>
      <w:marBottom w:val="0"/>
      <w:divBdr>
        <w:top w:val="none" w:sz="0" w:space="0" w:color="auto"/>
        <w:left w:val="none" w:sz="0" w:space="0" w:color="auto"/>
        <w:bottom w:val="none" w:sz="0" w:space="0" w:color="auto"/>
        <w:right w:val="none" w:sz="0" w:space="0" w:color="auto"/>
      </w:divBdr>
    </w:div>
    <w:div w:id="2070179730">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 w:id="2115856436">
      <w:bodyDiv w:val="1"/>
      <w:marLeft w:val="0"/>
      <w:marRight w:val="0"/>
      <w:marTop w:val="0"/>
      <w:marBottom w:val="0"/>
      <w:divBdr>
        <w:top w:val="none" w:sz="0" w:space="0" w:color="auto"/>
        <w:left w:val="none" w:sz="0" w:space="0" w:color="auto"/>
        <w:bottom w:val="none" w:sz="0" w:space="0" w:color="auto"/>
        <w:right w:val="none" w:sz="0" w:space="0" w:color="auto"/>
      </w:divBdr>
      <w:divsChild>
        <w:div w:id="528761849">
          <w:marLeft w:val="720"/>
          <w:marRight w:val="0"/>
          <w:marTop w:val="0"/>
          <w:marBottom w:val="0"/>
          <w:divBdr>
            <w:top w:val="none" w:sz="0" w:space="0" w:color="auto"/>
            <w:left w:val="none" w:sz="0" w:space="0" w:color="auto"/>
            <w:bottom w:val="none" w:sz="0" w:space="0" w:color="auto"/>
            <w:right w:val="none" w:sz="0" w:space="0" w:color="auto"/>
          </w:divBdr>
        </w:div>
        <w:div w:id="1067337359">
          <w:marLeft w:val="720"/>
          <w:marRight w:val="0"/>
          <w:marTop w:val="0"/>
          <w:marBottom w:val="0"/>
          <w:divBdr>
            <w:top w:val="none" w:sz="0" w:space="0" w:color="auto"/>
            <w:left w:val="none" w:sz="0" w:space="0" w:color="auto"/>
            <w:bottom w:val="none" w:sz="0" w:space="0" w:color="auto"/>
            <w:right w:val="none" w:sz="0" w:space="0" w:color="auto"/>
          </w:divBdr>
        </w:div>
        <w:div w:id="2615697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A78B-4466-47D6-A3B7-41D1CCB1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864</Words>
  <Characters>4928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51</cp:revision>
  <dcterms:created xsi:type="dcterms:W3CDTF">2025-12-17T13:30:00Z</dcterms:created>
  <dcterms:modified xsi:type="dcterms:W3CDTF">2026-05-04T13:59:00Z</dcterms:modified>
</cp:coreProperties>
</file>