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BC5" w:rsidRDefault="00156604">
      <w:pPr>
        <w:rPr>
          <w:rStyle w:val="Gl"/>
          <w:rFonts w:ascii="Arial" w:hAnsi="Arial" w:cs="Arial"/>
          <w:color w:val="333333"/>
          <w:sz w:val="23"/>
          <w:szCs w:val="23"/>
          <w:shd w:val="clear" w:color="auto" w:fill="FFFFFF"/>
        </w:rPr>
      </w:pPr>
      <w:r>
        <w:rPr>
          <w:rStyle w:val="Gl"/>
          <w:rFonts w:ascii="Arial" w:hAnsi="Arial" w:cs="Arial"/>
          <w:color w:val="333333"/>
          <w:sz w:val="23"/>
          <w:szCs w:val="23"/>
          <w:shd w:val="clear" w:color="auto" w:fill="FFFFFF"/>
        </w:rPr>
        <w:t>2024-2025 EĞİTİM ÖĞRETİM YILI GÜZ DÖNEMİ SONU İTİBARİYLE AZAMİ SÜRESİNİ DOLDURAN ÖĞRENCİLERİÇİN UYGULAMA / SINAV TAKVİMİ</w:t>
      </w:r>
    </w:p>
    <w:p w:rsidR="00156604" w:rsidRDefault="00156604" w:rsidP="00897261">
      <w:pPr>
        <w:jc w:val="both"/>
        <w:rPr>
          <w:rFonts w:ascii="Arial" w:hAnsi="Arial" w:cs="Arial"/>
          <w:color w:val="333333"/>
          <w:sz w:val="23"/>
          <w:szCs w:val="23"/>
          <w:shd w:val="clear" w:color="auto" w:fill="FFFFFF"/>
        </w:rPr>
      </w:pPr>
      <w:r>
        <w:rPr>
          <w:rFonts w:ascii="Arial" w:hAnsi="Arial" w:cs="Arial"/>
          <w:color w:val="333333"/>
          <w:sz w:val="23"/>
          <w:szCs w:val="23"/>
          <w:shd w:val="clear" w:color="auto" w:fill="FFFFFF"/>
        </w:rPr>
        <w:t xml:space="preserve">           2547 Sayılı Kanununun Diploma alma, ders kredilerinin hesaplanması, öğrencilik haklarından yararlanma ve sınavlar bölümü 44. maddesi c. bendinde "Öğrenciler, bir yıl süreli yabancı dil hazırlık sınıfı hariç, kayıt olduğu programa ilişkin derslerin verildiği dönemden başlamak üzere, her dönem için kayıt yaptırıp yaptırmadığına bakılmaksızın öğrenim süresi iki yıl olan </w:t>
      </w:r>
      <w:proofErr w:type="spellStart"/>
      <w:r>
        <w:rPr>
          <w:rFonts w:ascii="Arial" w:hAnsi="Arial" w:cs="Arial"/>
          <w:color w:val="333333"/>
          <w:sz w:val="23"/>
          <w:szCs w:val="23"/>
          <w:shd w:val="clear" w:color="auto" w:fill="FFFFFF"/>
        </w:rPr>
        <w:t>önlisans</w:t>
      </w:r>
      <w:proofErr w:type="spellEnd"/>
      <w:r>
        <w:rPr>
          <w:rFonts w:ascii="Arial" w:hAnsi="Arial" w:cs="Arial"/>
          <w:color w:val="333333"/>
          <w:sz w:val="23"/>
          <w:szCs w:val="23"/>
          <w:shd w:val="clear" w:color="auto" w:fill="FFFFFF"/>
        </w:rPr>
        <w:t xml:space="preserve">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 hükmü yer almaktadır.</w:t>
      </w:r>
      <w:r>
        <w:rPr>
          <w:rFonts w:ascii="Arial" w:hAnsi="Arial" w:cs="Arial"/>
          <w:color w:val="333333"/>
          <w:sz w:val="23"/>
          <w:szCs w:val="23"/>
        </w:rPr>
        <w:br/>
      </w:r>
      <w:r>
        <w:rPr>
          <w:rFonts w:ascii="Arial" w:hAnsi="Arial" w:cs="Arial"/>
          <w:color w:val="333333"/>
          <w:sz w:val="23"/>
          <w:szCs w:val="23"/>
          <w:shd w:val="clear" w:color="auto" w:fill="FFFFFF"/>
        </w:rPr>
        <w:t xml:space="preserve">           Halen kayıtlı olup 2024-2025 eğitim öğretim yılı güz yarıyılı sonunda azami öğrenim süresi dolan öğrencilerin başarısız oldukları, daha önce hiç almadıkları veya alıp devamsızlıktan kaldıkları bütün dersleri için 2 ek sınav hakkı verilmiştir. Bu ek sınavlara girecek olan öğrenciler için sınav takvimi aşağıdaki şekilde düzenlenmiştir.</w:t>
      </w:r>
    </w:p>
    <w:p w:rsidR="00156604" w:rsidRDefault="00156604">
      <w:pPr>
        <w:rPr>
          <w:rFonts w:ascii="Arial" w:hAnsi="Arial" w:cs="Arial"/>
          <w:color w:val="333333"/>
          <w:sz w:val="23"/>
          <w:szCs w:val="23"/>
          <w:shd w:val="clear" w:color="auto" w:fill="FFFFFF"/>
        </w:rPr>
      </w:pPr>
      <w:r>
        <w:rPr>
          <w:rStyle w:val="Gl"/>
          <w:rFonts w:ascii="Arial" w:hAnsi="Arial" w:cs="Arial"/>
          <w:color w:val="333333"/>
          <w:sz w:val="23"/>
          <w:szCs w:val="23"/>
          <w:shd w:val="clear" w:color="auto" w:fill="FFFFFF"/>
        </w:rPr>
        <w:t>BİRİNCİ EK SINAVLAR İÇİN BAŞVURU DEĞERLENDİRME VE SINAV TAKVİMİ</w:t>
      </w:r>
    </w:p>
    <w:tbl>
      <w:tblPr>
        <w:tblStyle w:val="TabloKlavuzu"/>
        <w:tblW w:w="0" w:type="auto"/>
        <w:tblLook w:val="04A0" w:firstRow="1" w:lastRow="0" w:firstColumn="1" w:lastColumn="0" w:noHBand="0" w:noVBand="1"/>
      </w:tblPr>
      <w:tblGrid>
        <w:gridCol w:w="5949"/>
        <w:gridCol w:w="3113"/>
      </w:tblGrid>
      <w:tr w:rsidR="00156604" w:rsidTr="00156604">
        <w:tc>
          <w:tcPr>
            <w:tcW w:w="5949" w:type="dxa"/>
          </w:tcPr>
          <w:p w:rsidR="00156604" w:rsidRDefault="00156604">
            <w:r>
              <w:rPr>
                <w:rFonts w:ascii="Arial" w:hAnsi="Arial" w:cs="Arial"/>
                <w:color w:val="333333"/>
                <w:sz w:val="23"/>
                <w:szCs w:val="23"/>
              </w:rPr>
              <w:t>Birinci Ek Sınav Başvuru Tarihleri</w:t>
            </w:r>
          </w:p>
        </w:tc>
        <w:tc>
          <w:tcPr>
            <w:tcW w:w="3113" w:type="dxa"/>
          </w:tcPr>
          <w:p w:rsidR="00156604" w:rsidRDefault="00156604">
            <w:r>
              <w:t>15-17 Şubat 2025</w:t>
            </w:r>
          </w:p>
        </w:tc>
      </w:tr>
      <w:tr w:rsidR="00156604" w:rsidTr="00156604">
        <w:tc>
          <w:tcPr>
            <w:tcW w:w="5949" w:type="dxa"/>
          </w:tcPr>
          <w:p w:rsidR="00156604" w:rsidRDefault="00156604">
            <w:r>
              <w:rPr>
                <w:rFonts w:ascii="Arial" w:hAnsi="Arial" w:cs="Arial"/>
                <w:color w:val="333333"/>
                <w:sz w:val="23"/>
                <w:szCs w:val="23"/>
                <w:shd w:val="clear" w:color="auto" w:fill="FFFFFF"/>
              </w:rPr>
              <w:t>Başvuruların Değerlendirilmesi ve Sınav Takviminin Birim Web Sayfalarında İlanı</w:t>
            </w:r>
          </w:p>
        </w:tc>
        <w:tc>
          <w:tcPr>
            <w:tcW w:w="3113" w:type="dxa"/>
          </w:tcPr>
          <w:p w:rsidR="00156604" w:rsidRDefault="00156604">
            <w:r>
              <w:t>18 Şubat 2025</w:t>
            </w:r>
          </w:p>
        </w:tc>
      </w:tr>
      <w:tr w:rsidR="00156604" w:rsidTr="00156604">
        <w:tc>
          <w:tcPr>
            <w:tcW w:w="5949" w:type="dxa"/>
          </w:tcPr>
          <w:p w:rsidR="00156604" w:rsidRDefault="00156604">
            <w:r>
              <w:rPr>
                <w:rFonts w:ascii="Arial" w:hAnsi="Arial" w:cs="Arial"/>
                <w:color w:val="333333"/>
                <w:sz w:val="23"/>
                <w:szCs w:val="23"/>
              </w:rPr>
              <w:t xml:space="preserve">Birimler Tarafından Ek Sınavlara Başvuran Öğrencilerin Sınava Girecekleri Ders Başına Katkı Payı/Öğrenim Ücreti Hesaplanması ve </w:t>
            </w:r>
            <w:proofErr w:type="spellStart"/>
            <w:r>
              <w:rPr>
                <w:rFonts w:ascii="Arial" w:hAnsi="Arial" w:cs="Arial"/>
                <w:color w:val="333333"/>
                <w:sz w:val="23"/>
                <w:szCs w:val="23"/>
              </w:rPr>
              <w:t>OBS’ye</w:t>
            </w:r>
            <w:proofErr w:type="spellEnd"/>
            <w:r>
              <w:rPr>
                <w:rFonts w:ascii="Arial" w:hAnsi="Arial" w:cs="Arial"/>
                <w:color w:val="333333"/>
                <w:sz w:val="23"/>
                <w:szCs w:val="23"/>
              </w:rPr>
              <w:t xml:space="preserve"> Tanımlanması</w:t>
            </w:r>
          </w:p>
        </w:tc>
        <w:tc>
          <w:tcPr>
            <w:tcW w:w="3113" w:type="dxa"/>
          </w:tcPr>
          <w:p w:rsidR="00156604" w:rsidRDefault="00156604">
            <w:r>
              <w:t>18 Şubat 2025</w:t>
            </w:r>
          </w:p>
        </w:tc>
      </w:tr>
      <w:tr w:rsidR="00156604" w:rsidTr="00156604">
        <w:tc>
          <w:tcPr>
            <w:tcW w:w="5949" w:type="dxa"/>
          </w:tcPr>
          <w:p w:rsidR="00156604" w:rsidRDefault="00156604">
            <w:r>
              <w:rPr>
                <w:rFonts w:ascii="Arial" w:hAnsi="Arial" w:cs="Arial"/>
                <w:color w:val="333333"/>
                <w:sz w:val="23"/>
                <w:szCs w:val="23"/>
                <w:shd w:val="clear" w:color="auto" w:fill="FFFFFF"/>
              </w:rPr>
              <w:t>Ek Sınavlara Girecek Öğrencilerin Katkı Payı/Öğrenim Ücreti Ödeme Tarihleri</w:t>
            </w:r>
          </w:p>
        </w:tc>
        <w:tc>
          <w:tcPr>
            <w:tcW w:w="3113" w:type="dxa"/>
          </w:tcPr>
          <w:p w:rsidR="00156604" w:rsidRDefault="00156604">
            <w:r>
              <w:t>18-19 Şubat 2025</w:t>
            </w:r>
          </w:p>
        </w:tc>
      </w:tr>
      <w:tr w:rsidR="00156604" w:rsidTr="00156604">
        <w:tc>
          <w:tcPr>
            <w:tcW w:w="5949" w:type="dxa"/>
          </w:tcPr>
          <w:p w:rsidR="00156604" w:rsidRDefault="00156604">
            <w:r>
              <w:rPr>
                <w:rFonts w:ascii="Arial" w:hAnsi="Arial" w:cs="Arial"/>
                <w:color w:val="333333"/>
                <w:sz w:val="23"/>
                <w:szCs w:val="23"/>
              </w:rPr>
              <w:t>Birinci Ek Sınav Tarihleri</w:t>
            </w:r>
          </w:p>
        </w:tc>
        <w:tc>
          <w:tcPr>
            <w:tcW w:w="3113" w:type="dxa"/>
          </w:tcPr>
          <w:p w:rsidR="00156604" w:rsidRDefault="00156604">
            <w:r>
              <w:t>19-21 Şubat 2025</w:t>
            </w:r>
          </w:p>
        </w:tc>
      </w:tr>
      <w:tr w:rsidR="00156604" w:rsidTr="00156604">
        <w:tc>
          <w:tcPr>
            <w:tcW w:w="5949" w:type="dxa"/>
          </w:tcPr>
          <w:p w:rsidR="00156604" w:rsidRDefault="00156604">
            <w:r>
              <w:rPr>
                <w:rFonts w:ascii="Arial" w:hAnsi="Arial" w:cs="Arial"/>
                <w:color w:val="333333"/>
                <w:sz w:val="23"/>
                <w:szCs w:val="23"/>
                <w:shd w:val="clear" w:color="auto" w:fill="FFFFFF"/>
              </w:rPr>
              <w:t>Not Giriş Tarihleri</w:t>
            </w:r>
          </w:p>
        </w:tc>
        <w:tc>
          <w:tcPr>
            <w:tcW w:w="3113" w:type="dxa"/>
          </w:tcPr>
          <w:p w:rsidR="00156604" w:rsidRDefault="00156604" w:rsidP="00156604">
            <w:r>
              <w:t>19-23 Şubat 2025</w:t>
            </w:r>
          </w:p>
        </w:tc>
      </w:tr>
    </w:tbl>
    <w:p w:rsidR="00156604" w:rsidRDefault="00156604">
      <w:pPr>
        <w:rPr>
          <w:rStyle w:val="Gl"/>
          <w:rFonts w:ascii="Arial" w:hAnsi="Arial" w:cs="Arial"/>
          <w:color w:val="333333"/>
          <w:sz w:val="23"/>
          <w:szCs w:val="23"/>
          <w:shd w:val="clear" w:color="auto" w:fill="FFFFFF"/>
        </w:rPr>
      </w:pPr>
    </w:p>
    <w:p w:rsidR="00156604" w:rsidRDefault="00156604">
      <w:r>
        <w:rPr>
          <w:rStyle w:val="Gl"/>
          <w:rFonts w:ascii="Arial" w:hAnsi="Arial" w:cs="Arial"/>
          <w:color w:val="333333"/>
          <w:sz w:val="23"/>
          <w:szCs w:val="23"/>
          <w:shd w:val="clear" w:color="auto" w:fill="FFFFFF"/>
        </w:rPr>
        <w:t>İKİNCİ EK SINAVLAR İÇİN BAŞVURU DEĞERLENDİRME VE SINAV TAKVİMİ</w:t>
      </w:r>
    </w:p>
    <w:tbl>
      <w:tblPr>
        <w:tblStyle w:val="TabloKlavuzu"/>
        <w:tblW w:w="0" w:type="auto"/>
        <w:tblLook w:val="04A0" w:firstRow="1" w:lastRow="0" w:firstColumn="1" w:lastColumn="0" w:noHBand="0" w:noVBand="1"/>
      </w:tblPr>
      <w:tblGrid>
        <w:gridCol w:w="5949"/>
        <w:gridCol w:w="3113"/>
      </w:tblGrid>
      <w:tr w:rsidR="00156604" w:rsidTr="00156604">
        <w:tc>
          <w:tcPr>
            <w:tcW w:w="5949" w:type="dxa"/>
          </w:tcPr>
          <w:p w:rsidR="00156604" w:rsidRDefault="00156604">
            <w:r>
              <w:rPr>
                <w:rFonts w:ascii="Arial" w:hAnsi="Arial" w:cs="Arial"/>
                <w:color w:val="333333"/>
                <w:sz w:val="23"/>
                <w:szCs w:val="23"/>
              </w:rPr>
              <w:t>İkinci Ek Sınav Başvuru Tarihleri</w:t>
            </w:r>
          </w:p>
        </w:tc>
        <w:tc>
          <w:tcPr>
            <w:tcW w:w="3113" w:type="dxa"/>
          </w:tcPr>
          <w:p w:rsidR="00156604" w:rsidRDefault="00A46AFD">
            <w:r>
              <w:t>24-25 Şubat 2025</w:t>
            </w:r>
          </w:p>
        </w:tc>
      </w:tr>
      <w:tr w:rsidR="00156604" w:rsidTr="00156604">
        <w:tc>
          <w:tcPr>
            <w:tcW w:w="5949" w:type="dxa"/>
          </w:tcPr>
          <w:p w:rsidR="00156604" w:rsidRDefault="00156604">
            <w:r>
              <w:rPr>
                <w:rFonts w:ascii="Arial" w:hAnsi="Arial" w:cs="Arial"/>
                <w:color w:val="333333"/>
                <w:sz w:val="23"/>
                <w:szCs w:val="23"/>
                <w:shd w:val="clear" w:color="auto" w:fill="FFFFFF"/>
              </w:rPr>
              <w:t>Başvuruların Değerlendirilmesi ve Sınav Takviminin Birim Web Sayfalarında İlanı</w:t>
            </w:r>
          </w:p>
        </w:tc>
        <w:tc>
          <w:tcPr>
            <w:tcW w:w="3113" w:type="dxa"/>
          </w:tcPr>
          <w:p w:rsidR="00156604" w:rsidRDefault="00A46AFD">
            <w:r>
              <w:t>26 Şubat 2025</w:t>
            </w:r>
          </w:p>
        </w:tc>
      </w:tr>
      <w:tr w:rsidR="00156604" w:rsidTr="00156604">
        <w:tc>
          <w:tcPr>
            <w:tcW w:w="5949" w:type="dxa"/>
          </w:tcPr>
          <w:p w:rsidR="00156604" w:rsidRDefault="00156604">
            <w:r>
              <w:rPr>
                <w:rFonts w:ascii="Arial" w:hAnsi="Arial" w:cs="Arial"/>
                <w:color w:val="333333"/>
                <w:sz w:val="23"/>
                <w:szCs w:val="23"/>
              </w:rPr>
              <w:t xml:space="preserve">Birimler Tarafından Ek Sınavlara Başvuran Öğrencilerin Sınava Girecekleri Ders Başına Katkı Payı/Öğrenim Ücreti Hesaplanması ve </w:t>
            </w:r>
            <w:proofErr w:type="spellStart"/>
            <w:r>
              <w:rPr>
                <w:rFonts w:ascii="Arial" w:hAnsi="Arial" w:cs="Arial"/>
                <w:color w:val="333333"/>
                <w:sz w:val="23"/>
                <w:szCs w:val="23"/>
              </w:rPr>
              <w:t>OBS’ye</w:t>
            </w:r>
            <w:proofErr w:type="spellEnd"/>
            <w:r>
              <w:rPr>
                <w:rFonts w:ascii="Arial" w:hAnsi="Arial" w:cs="Arial"/>
                <w:color w:val="333333"/>
                <w:sz w:val="23"/>
                <w:szCs w:val="23"/>
              </w:rPr>
              <w:t xml:space="preserve"> Tanımlanması</w:t>
            </w:r>
          </w:p>
        </w:tc>
        <w:tc>
          <w:tcPr>
            <w:tcW w:w="3113" w:type="dxa"/>
          </w:tcPr>
          <w:p w:rsidR="00156604" w:rsidRDefault="00A46AFD">
            <w:r>
              <w:t>26 Şubat 2025</w:t>
            </w:r>
          </w:p>
        </w:tc>
      </w:tr>
      <w:tr w:rsidR="00156604" w:rsidTr="00156604">
        <w:tc>
          <w:tcPr>
            <w:tcW w:w="5949" w:type="dxa"/>
          </w:tcPr>
          <w:p w:rsidR="00156604" w:rsidRDefault="00156604">
            <w:r>
              <w:rPr>
                <w:rFonts w:ascii="Arial" w:hAnsi="Arial" w:cs="Arial"/>
                <w:color w:val="333333"/>
                <w:sz w:val="23"/>
                <w:szCs w:val="23"/>
                <w:shd w:val="clear" w:color="auto" w:fill="FFFFFF"/>
              </w:rPr>
              <w:t>Ek Sınavlara Girecek Öğrencilerin Katkı Payı/Öğrenim Ücreti Ödeme Tarihleri</w:t>
            </w:r>
          </w:p>
        </w:tc>
        <w:tc>
          <w:tcPr>
            <w:tcW w:w="3113" w:type="dxa"/>
          </w:tcPr>
          <w:p w:rsidR="00156604" w:rsidRDefault="00A46AFD">
            <w:r>
              <w:t>26-27 Şubat 2025</w:t>
            </w:r>
          </w:p>
        </w:tc>
      </w:tr>
      <w:tr w:rsidR="00156604" w:rsidTr="00156604">
        <w:tc>
          <w:tcPr>
            <w:tcW w:w="5949" w:type="dxa"/>
          </w:tcPr>
          <w:p w:rsidR="00156604" w:rsidRDefault="00156604">
            <w:r>
              <w:rPr>
                <w:rFonts w:ascii="Arial" w:hAnsi="Arial" w:cs="Arial"/>
                <w:color w:val="333333"/>
                <w:sz w:val="23"/>
                <w:szCs w:val="23"/>
              </w:rPr>
              <w:t>İkinci Ek Sınav Tarihleri</w:t>
            </w:r>
          </w:p>
        </w:tc>
        <w:tc>
          <w:tcPr>
            <w:tcW w:w="3113" w:type="dxa"/>
          </w:tcPr>
          <w:p w:rsidR="00156604" w:rsidRDefault="00A46AFD">
            <w:r>
              <w:t>27-28 Şubat 2025</w:t>
            </w:r>
          </w:p>
        </w:tc>
      </w:tr>
      <w:tr w:rsidR="00156604" w:rsidTr="00156604">
        <w:tc>
          <w:tcPr>
            <w:tcW w:w="5949" w:type="dxa"/>
          </w:tcPr>
          <w:p w:rsidR="00156604" w:rsidRDefault="00156604">
            <w:r>
              <w:rPr>
                <w:rFonts w:ascii="Arial" w:hAnsi="Arial" w:cs="Arial"/>
                <w:color w:val="333333"/>
                <w:sz w:val="23"/>
                <w:szCs w:val="23"/>
                <w:shd w:val="clear" w:color="auto" w:fill="FFFFFF"/>
              </w:rPr>
              <w:t>Not Giriş Tarihleri</w:t>
            </w:r>
          </w:p>
        </w:tc>
        <w:tc>
          <w:tcPr>
            <w:tcW w:w="3113" w:type="dxa"/>
          </w:tcPr>
          <w:p w:rsidR="00156604" w:rsidRDefault="00A46AFD">
            <w:r>
              <w:t>27 Şubat-02 Mart 2025</w:t>
            </w:r>
          </w:p>
        </w:tc>
      </w:tr>
    </w:tbl>
    <w:p w:rsidR="00156604" w:rsidRDefault="00156604"/>
    <w:p w:rsidR="00156604" w:rsidRDefault="00156604" w:rsidP="00156604">
      <w:pPr>
        <w:pStyle w:val="NormalWeb"/>
        <w:shd w:val="clear" w:color="auto" w:fill="FFFFFF"/>
        <w:spacing w:before="0" w:after="0"/>
        <w:rPr>
          <w:rFonts w:ascii="Arial" w:hAnsi="Arial" w:cs="Arial"/>
          <w:color w:val="333333"/>
          <w:sz w:val="23"/>
          <w:szCs w:val="23"/>
        </w:rPr>
      </w:pPr>
      <w:r>
        <w:rPr>
          <w:rStyle w:val="Gl"/>
          <w:rFonts w:ascii="Arial" w:hAnsi="Arial" w:cs="Arial"/>
          <w:color w:val="333333"/>
          <w:sz w:val="23"/>
          <w:szCs w:val="23"/>
        </w:rPr>
        <w:t>EK SINAVLARA BAŞVURU YÖNTEMİ</w:t>
      </w:r>
    </w:p>
    <w:p w:rsidR="00156604" w:rsidRDefault="00156604" w:rsidP="00156604">
      <w:pPr>
        <w:pStyle w:val="NormalWeb"/>
        <w:shd w:val="clear" w:color="auto" w:fill="FFFFFF"/>
        <w:rPr>
          <w:rFonts w:ascii="Arial" w:hAnsi="Arial" w:cs="Arial"/>
          <w:color w:val="333333"/>
          <w:sz w:val="23"/>
          <w:szCs w:val="23"/>
        </w:rPr>
      </w:pPr>
      <w:r>
        <w:rPr>
          <w:rFonts w:ascii="Arial" w:hAnsi="Arial" w:cs="Arial"/>
          <w:color w:val="333333"/>
          <w:sz w:val="23"/>
          <w:szCs w:val="23"/>
        </w:rPr>
        <w:t>2024-205 eğitim-öğretim yılı güz dönemi sonunda azami süresi dolan ve ek sınav hakkını kullanmak isteyen öğrencilerimiz ilan edilen tarihler arasında Öğrenci Bilgi Sistemine girerek “Başvuru İşlemleri Menüsü /Ek Sınav Başvuru V2 menüsünden Uygulama/sınav hakkını kullanacağı dersleri seçecektir</w:t>
      </w:r>
      <w:r w:rsidR="00897261">
        <w:rPr>
          <w:rFonts w:ascii="Arial" w:hAnsi="Arial" w:cs="Arial"/>
          <w:color w:val="333333"/>
          <w:sz w:val="23"/>
          <w:szCs w:val="23"/>
        </w:rPr>
        <w:t xml:space="preserve">. </w:t>
      </w:r>
      <w:r>
        <w:rPr>
          <w:rFonts w:ascii="Arial" w:hAnsi="Arial" w:cs="Arial"/>
          <w:color w:val="333333"/>
          <w:sz w:val="23"/>
          <w:szCs w:val="23"/>
        </w:rPr>
        <w:t>Daha önce azami süreler sonunda ek sınav haklarından yararlanıp ek süre alan öğrenciler başvuru yapamazlar.</w:t>
      </w:r>
    </w:p>
    <w:p w:rsidR="00156604" w:rsidRDefault="00897261">
      <w:pPr>
        <w:rPr>
          <w:rStyle w:val="Gl"/>
          <w:rFonts w:ascii="Arial" w:hAnsi="Arial" w:cs="Arial"/>
          <w:color w:val="333333"/>
          <w:sz w:val="23"/>
          <w:szCs w:val="23"/>
          <w:shd w:val="clear" w:color="auto" w:fill="FFFFFF"/>
        </w:rPr>
      </w:pPr>
      <w:r>
        <w:rPr>
          <w:rStyle w:val="Gl"/>
          <w:rFonts w:ascii="Arial" w:hAnsi="Arial" w:cs="Arial"/>
          <w:color w:val="333333"/>
          <w:sz w:val="23"/>
          <w:szCs w:val="23"/>
          <w:shd w:val="clear" w:color="auto" w:fill="FFFFFF"/>
        </w:rPr>
        <w:lastRenderedPageBreak/>
        <w:t>BAŞVURU KOŞULLARI VE UYGULAMA ESASLARI</w:t>
      </w:r>
    </w:p>
    <w:p w:rsidR="00897261" w:rsidRDefault="00897261" w:rsidP="00897261">
      <w:pPr>
        <w:pStyle w:val="NormalWeb"/>
        <w:shd w:val="clear" w:color="auto" w:fill="FFFFFF"/>
        <w:spacing w:before="0" w:after="0"/>
        <w:rPr>
          <w:rFonts w:ascii="Arial" w:hAnsi="Arial" w:cs="Arial"/>
          <w:color w:val="333333"/>
          <w:sz w:val="23"/>
          <w:szCs w:val="23"/>
        </w:rPr>
      </w:pPr>
      <w:r>
        <w:rPr>
          <w:rFonts w:ascii="Arial" w:hAnsi="Arial" w:cs="Arial"/>
          <w:color w:val="333333"/>
          <w:sz w:val="23"/>
          <w:szCs w:val="23"/>
        </w:rPr>
        <w:t>1. Azami süresini doldurmuş olup son sınıfta olmayan öğrencilerin ilişiği kesilir.</w:t>
      </w:r>
      <w:r>
        <w:rPr>
          <w:rFonts w:ascii="Arial" w:hAnsi="Arial" w:cs="Arial"/>
          <w:color w:val="333333"/>
          <w:sz w:val="23"/>
          <w:szCs w:val="23"/>
        </w:rPr>
        <w:br/>
        <w:t>2. Azami süre sonunda sınav haklarından faydalanmak isteyen öğrenciler, azami öğrenim sürelerinin dolduğu yılın akademik takvimin ekinde yer alan iş planında belirtilen tarihlerde öğrenci bilgi sistemi üzerinden başvururlar. Sınav haklarından faydalanmak için başvuruda bulunmayan öğrenciler bu haklarından vazgeçmiş sayılırlar ve uygulama esaslarında öğrencinin</w:t>
      </w:r>
      <w:r>
        <w:rPr>
          <w:rFonts w:ascii="Arial" w:hAnsi="Arial" w:cs="Arial"/>
          <w:color w:val="333333"/>
          <w:sz w:val="23"/>
          <w:szCs w:val="23"/>
        </w:rPr>
        <w:br/>
        <w:t>durumuna uyan madde kapsamında işlem yapılır.</w:t>
      </w:r>
      <w:r>
        <w:rPr>
          <w:rFonts w:ascii="Arial" w:hAnsi="Arial" w:cs="Arial"/>
          <w:color w:val="333333"/>
          <w:sz w:val="23"/>
          <w:szCs w:val="23"/>
        </w:rPr>
        <w:br/>
        <w:t>3. Sınavlara esas tarih, yer ve saat bilgileri birimlerin Yönetim Kurullarınca belirlenir ve birim web sayfalarında ilan edilir. Sınavların katkısı %100 olup, başarı notunun DD ve bunun üzerinde olması gerekir.</w:t>
      </w:r>
      <w:r>
        <w:rPr>
          <w:rFonts w:ascii="Arial" w:hAnsi="Arial" w:cs="Arial"/>
          <w:color w:val="333333"/>
          <w:sz w:val="23"/>
          <w:szCs w:val="23"/>
        </w:rPr>
        <w:br/>
        <w:t>4. Sınav hakları ve uygulama esasları aşağıda belirtilmiştir.</w:t>
      </w:r>
      <w:r>
        <w:rPr>
          <w:rFonts w:ascii="Arial" w:hAnsi="Arial" w:cs="Arial"/>
          <w:color w:val="333333"/>
          <w:sz w:val="23"/>
          <w:szCs w:val="23"/>
        </w:rPr>
        <w:br/>
        <w:t xml:space="preserve">      </w:t>
      </w:r>
      <w:proofErr w:type="gramStart"/>
      <w:r>
        <w:rPr>
          <w:rFonts w:ascii="Arial" w:hAnsi="Arial" w:cs="Arial"/>
          <w:color w:val="333333"/>
          <w:sz w:val="23"/>
          <w:szCs w:val="23"/>
        </w:rPr>
        <w:t>a</w:t>
      </w:r>
      <w:proofErr w:type="gramEnd"/>
      <w:r>
        <w:rPr>
          <w:rFonts w:ascii="Arial" w:hAnsi="Arial" w:cs="Arial"/>
          <w:color w:val="333333"/>
          <w:sz w:val="23"/>
          <w:szCs w:val="23"/>
        </w:rPr>
        <w:t>. Azami öğrenim süresi sonunda ya da ek sınavlar sonunda sadece bir dersten başarısız olanlara öğrencilik haklarından faydalanmaksızın sınırsız sınav hakkı verilir. Bu öğrenciler dersin açıldığı yarıyılda, yarıyıl sonu ve bütünleme sınavlarına girerler. Başarı şartı üçüncü maddede belirtildiği şekildedir. Bir dersten kalan öğrenci devamsızlıktan kaldı ise devam şartını</w:t>
      </w:r>
      <w:r>
        <w:rPr>
          <w:rFonts w:ascii="Arial" w:hAnsi="Arial" w:cs="Arial"/>
          <w:color w:val="333333"/>
          <w:sz w:val="23"/>
          <w:szCs w:val="23"/>
        </w:rPr>
        <w:br/>
        <w:t>yerine getirmek zorundadır.</w:t>
      </w:r>
      <w:r>
        <w:rPr>
          <w:rFonts w:ascii="Arial" w:hAnsi="Arial" w:cs="Arial"/>
          <w:color w:val="333333"/>
          <w:sz w:val="23"/>
          <w:szCs w:val="23"/>
        </w:rPr>
        <w:br/>
        <w:t xml:space="preserve">      </w:t>
      </w:r>
      <w:proofErr w:type="gramStart"/>
      <w:r>
        <w:rPr>
          <w:rFonts w:ascii="Arial" w:hAnsi="Arial" w:cs="Arial"/>
          <w:color w:val="333333"/>
          <w:sz w:val="23"/>
          <w:szCs w:val="23"/>
        </w:rPr>
        <w:t>b</w:t>
      </w:r>
      <w:proofErr w:type="gramEnd"/>
      <w:r>
        <w:rPr>
          <w:rFonts w:ascii="Arial" w:hAnsi="Arial" w:cs="Arial"/>
          <w:color w:val="333333"/>
          <w:sz w:val="23"/>
          <w:szCs w:val="23"/>
        </w:rPr>
        <w:t xml:space="preserve">. Ek sınavları almadan kayıtlı olduğu programdan hiç almadığı/alamadığı ya da alıp da devam şartını sağlayamadığı dersler dâhil başarısız ders sayısını toplamda beş derse kadar düşürenlere dört yarıyıl ek süre verilir. Ek süre verilen öğrenciler bu süre içerisinde derslerin açıldığı yarıyıldaki </w:t>
      </w:r>
      <w:proofErr w:type="spellStart"/>
      <w:r>
        <w:rPr>
          <w:rFonts w:ascii="Arial" w:hAnsi="Arial" w:cs="Arial"/>
          <w:color w:val="333333"/>
          <w:sz w:val="23"/>
          <w:szCs w:val="23"/>
        </w:rPr>
        <w:t>arasınav</w:t>
      </w:r>
      <w:proofErr w:type="spellEnd"/>
      <w:r>
        <w:rPr>
          <w:rFonts w:ascii="Arial" w:hAnsi="Arial" w:cs="Arial"/>
          <w:color w:val="333333"/>
          <w:sz w:val="23"/>
          <w:szCs w:val="23"/>
        </w:rPr>
        <w:t>, yarıyıl sonu ve bütünleme sınavlarına girerler.</w:t>
      </w:r>
    </w:p>
    <w:p w:rsidR="00897261" w:rsidRDefault="00897261" w:rsidP="00897261">
      <w:pPr>
        <w:pStyle w:val="NormalWeb"/>
        <w:shd w:val="clear" w:color="auto" w:fill="FFFFFF"/>
        <w:spacing w:before="0" w:after="0"/>
        <w:rPr>
          <w:rFonts w:ascii="Arial" w:hAnsi="Arial" w:cs="Arial"/>
          <w:color w:val="333333"/>
          <w:sz w:val="23"/>
          <w:szCs w:val="23"/>
        </w:rPr>
      </w:pPr>
      <w:r>
        <w:rPr>
          <w:rFonts w:ascii="Arial" w:hAnsi="Arial" w:cs="Arial"/>
          <w:color w:val="333333"/>
          <w:sz w:val="23"/>
          <w:szCs w:val="23"/>
        </w:rPr>
        <w:t xml:space="preserve">      </w:t>
      </w:r>
      <w:proofErr w:type="gramStart"/>
      <w:r>
        <w:rPr>
          <w:rFonts w:ascii="Arial" w:hAnsi="Arial" w:cs="Arial"/>
          <w:color w:val="333333"/>
          <w:sz w:val="23"/>
          <w:szCs w:val="23"/>
        </w:rPr>
        <w:t>c</w:t>
      </w:r>
      <w:proofErr w:type="gramEnd"/>
      <w:r>
        <w:rPr>
          <w:rFonts w:ascii="Arial" w:hAnsi="Arial" w:cs="Arial"/>
          <w:color w:val="333333"/>
          <w:sz w:val="23"/>
          <w:szCs w:val="23"/>
        </w:rPr>
        <w:t xml:space="preserve">. Ek sınavlar sonunda kayıtlı olduğu programdan hiç almadığı/alamadığı veya alıp da devam şartını sağlayamadığı dersler dâhil başarısız ders sayısını toplamda beş derse kadar düşürenlere ise üç yarıyıl ek süre verilir. Ek süre verilen öğrenciler bu süre içerisinde derslerin açıldığı yarıyıldaki </w:t>
      </w:r>
      <w:proofErr w:type="spellStart"/>
      <w:r>
        <w:rPr>
          <w:rFonts w:ascii="Arial" w:hAnsi="Arial" w:cs="Arial"/>
          <w:color w:val="333333"/>
          <w:sz w:val="23"/>
          <w:szCs w:val="23"/>
        </w:rPr>
        <w:t>arasınav</w:t>
      </w:r>
      <w:proofErr w:type="spellEnd"/>
      <w:r>
        <w:rPr>
          <w:rFonts w:ascii="Arial" w:hAnsi="Arial" w:cs="Arial"/>
          <w:color w:val="333333"/>
          <w:sz w:val="23"/>
          <w:szCs w:val="23"/>
        </w:rPr>
        <w:t>, yarıyıl sonu ve bütünleme sınavlarına girerler.</w:t>
      </w:r>
      <w:r>
        <w:rPr>
          <w:rFonts w:ascii="Arial" w:hAnsi="Arial" w:cs="Arial"/>
          <w:color w:val="333333"/>
          <w:sz w:val="23"/>
          <w:szCs w:val="23"/>
        </w:rPr>
        <w:br/>
        <w:t xml:space="preserve">      </w:t>
      </w:r>
      <w:proofErr w:type="gramStart"/>
      <w:r>
        <w:rPr>
          <w:rFonts w:ascii="Arial" w:hAnsi="Arial" w:cs="Arial"/>
          <w:color w:val="333333"/>
          <w:sz w:val="23"/>
          <w:szCs w:val="23"/>
        </w:rPr>
        <w:t>ç</w:t>
      </w:r>
      <w:proofErr w:type="gramEnd"/>
      <w:r>
        <w:rPr>
          <w:rFonts w:ascii="Arial" w:hAnsi="Arial" w:cs="Arial"/>
          <w:color w:val="333333"/>
          <w:sz w:val="23"/>
          <w:szCs w:val="23"/>
        </w:rPr>
        <w:t>. İzledikleri programdan mezun olmak için gerekli bütün derslerden geçer not aldıkları hâlde mezuniyet için gerekli GNO ortalamasını sağlayamamaları sebebiyle ilişikleri kesilme durumuna gelen son sınıf öğrencilerine not ortalamalarını yükseltmek üzere diledikleri derslerden sınırsız sınav hakkı tanınır. Açılacak sınavlara, üst üste veya aralıklı olarak toplam üç eğitim-öğretim yılı hiç girmeyen öğrenci, sınırsız sınav hakkından vazgeçmiş sayılır ve üniversite ile ilişiği kesilir.</w:t>
      </w:r>
      <w:r>
        <w:rPr>
          <w:rFonts w:ascii="Arial" w:hAnsi="Arial" w:cs="Arial"/>
          <w:color w:val="333333"/>
          <w:sz w:val="23"/>
          <w:szCs w:val="23"/>
        </w:rPr>
        <w:br/>
        <w:t xml:space="preserve">      </w:t>
      </w:r>
      <w:proofErr w:type="gramStart"/>
      <w:r>
        <w:rPr>
          <w:rFonts w:ascii="Arial" w:hAnsi="Arial" w:cs="Arial"/>
          <w:color w:val="333333"/>
          <w:sz w:val="23"/>
          <w:szCs w:val="23"/>
        </w:rPr>
        <w:t>d</w:t>
      </w:r>
      <w:proofErr w:type="gramEnd"/>
      <w:r>
        <w:rPr>
          <w:rFonts w:ascii="Arial" w:hAnsi="Arial" w:cs="Arial"/>
          <w:color w:val="333333"/>
          <w:sz w:val="23"/>
          <w:szCs w:val="23"/>
        </w:rPr>
        <w:t>. Sınırsız sınav hakkı ve ek süre verilen öğrenciler, sınava girdiği ders başına öğrenci katkı payı/öğrenim ücretini ödemeye devam ederler.</w:t>
      </w:r>
      <w:r>
        <w:rPr>
          <w:rFonts w:ascii="Arial" w:hAnsi="Arial" w:cs="Arial"/>
          <w:color w:val="333333"/>
          <w:sz w:val="23"/>
          <w:szCs w:val="23"/>
        </w:rPr>
        <w:br/>
        <w:t>5. Ek sınavlar sonucunda hiç almadığı/alamadığı ya da alıp da devam şartını sağlayamadığı dersler dâhil başarısız ders sayısı beş dersten fazla olan öğrencilerin ilişiği kesilir.</w:t>
      </w:r>
      <w:r>
        <w:rPr>
          <w:rFonts w:ascii="Arial" w:hAnsi="Arial" w:cs="Arial"/>
          <w:b/>
          <w:bCs/>
          <w:color w:val="333333"/>
          <w:sz w:val="23"/>
          <w:szCs w:val="23"/>
        </w:rPr>
        <w:br/>
      </w:r>
    </w:p>
    <w:p w:rsidR="00897261" w:rsidRDefault="00897261" w:rsidP="00897261">
      <w:pPr>
        <w:pStyle w:val="NormalWeb"/>
        <w:shd w:val="clear" w:color="auto" w:fill="FFFFFF"/>
        <w:spacing w:before="0" w:after="0"/>
        <w:rPr>
          <w:rFonts w:ascii="Arial" w:hAnsi="Arial" w:cs="Arial"/>
          <w:color w:val="333333"/>
          <w:sz w:val="23"/>
          <w:szCs w:val="23"/>
        </w:rPr>
      </w:pPr>
      <w:r>
        <w:rPr>
          <w:rStyle w:val="Gl"/>
          <w:rFonts w:ascii="Arial" w:hAnsi="Arial" w:cs="Arial"/>
          <w:color w:val="333333"/>
          <w:sz w:val="23"/>
          <w:szCs w:val="23"/>
        </w:rPr>
        <w:t>EK SÜRE UYGULAMA İŞLEMLERİ</w:t>
      </w:r>
    </w:p>
    <w:p w:rsidR="00897261" w:rsidRDefault="00897261" w:rsidP="00897261">
      <w:pPr>
        <w:pStyle w:val="NormalWeb"/>
        <w:shd w:val="clear" w:color="auto" w:fill="FFFFFF"/>
        <w:jc w:val="both"/>
        <w:rPr>
          <w:rFonts w:ascii="Arial" w:hAnsi="Arial" w:cs="Arial"/>
          <w:color w:val="333333"/>
          <w:sz w:val="23"/>
          <w:szCs w:val="23"/>
        </w:rPr>
      </w:pPr>
      <w:r>
        <w:rPr>
          <w:rFonts w:ascii="Arial" w:hAnsi="Arial" w:cs="Arial"/>
          <w:color w:val="333333"/>
          <w:sz w:val="23"/>
          <w:szCs w:val="23"/>
        </w:rPr>
        <w:t xml:space="preserve">Ek Sınavlar sonunda ek süre kullanma hakkı kazanan öğrencilerin ilave dönem ek süre hakları 2024-2025 </w:t>
      </w:r>
      <w:proofErr w:type="spellStart"/>
      <w:r>
        <w:rPr>
          <w:rFonts w:ascii="Arial" w:hAnsi="Arial" w:cs="Arial"/>
          <w:color w:val="333333"/>
          <w:sz w:val="23"/>
          <w:szCs w:val="23"/>
        </w:rPr>
        <w:t>eğiitim</w:t>
      </w:r>
      <w:proofErr w:type="spellEnd"/>
      <w:r>
        <w:rPr>
          <w:rFonts w:ascii="Arial" w:hAnsi="Arial" w:cs="Arial"/>
          <w:color w:val="333333"/>
          <w:sz w:val="23"/>
          <w:szCs w:val="23"/>
        </w:rPr>
        <w:t>-öğretim yılı bahar döneminden itibaren başlayacaktır. Ek Sınavlar sonunda  akademik birimlerin alacağı yönetim kurulu kararı sonrası öğrenciler  ilgili dönemde alacağı ders başına ödenecek harç ücretini ödedikten sonra ders kaydı/kayıt yenileme işlemini yaptırmak zorundadır. Öğrenciler ek süre verilen derslerin sınav haklarını ilgili yarıyıllarda açılan ara sınav ve dönem sonu sınavlarında kullanacaklardır.</w:t>
      </w:r>
      <w:bookmarkStart w:id="0" w:name="_GoBack"/>
      <w:bookmarkEnd w:id="0"/>
    </w:p>
    <w:sectPr w:rsidR="008972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6F1"/>
    <w:rsid w:val="00156604"/>
    <w:rsid w:val="00897261"/>
    <w:rsid w:val="00915A96"/>
    <w:rsid w:val="00A076F1"/>
    <w:rsid w:val="00A46AFD"/>
    <w:rsid w:val="00E40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15385-902B-4A99-93D7-C662B0CD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56604"/>
    <w:rPr>
      <w:b/>
      <w:bCs/>
    </w:rPr>
  </w:style>
  <w:style w:type="table" w:styleId="TabloKlavuzu">
    <w:name w:val="Table Grid"/>
    <w:basedOn w:val="NormalTablo"/>
    <w:uiPriority w:val="39"/>
    <w:rsid w:val="0015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5660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09334">
      <w:bodyDiv w:val="1"/>
      <w:marLeft w:val="0"/>
      <w:marRight w:val="0"/>
      <w:marTop w:val="0"/>
      <w:marBottom w:val="0"/>
      <w:divBdr>
        <w:top w:val="none" w:sz="0" w:space="0" w:color="auto"/>
        <w:left w:val="none" w:sz="0" w:space="0" w:color="auto"/>
        <w:bottom w:val="none" w:sz="0" w:space="0" w:color="auto"/>
        <w:right w:val="none" w:sz="0" w:space="0" w:color="auto"/>
      </w:divBdr>
    </w:div>
    <w:div w:id="11016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893</Words>
  <Characters>5091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2025-01-30T10:39:00Z</dcterms:created>
  <dcterms:modified xsi:type="dcterms:W3CDTF">2025-01-30T11:28:00Z</dcterms:modified>
</cp:coreProperties>
</file>