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D175" w14:textId="77777777" w:rsidR="00A31FE9" w:rsidRPr="007D6030" w:rsidRDefault="00A31FE9" w:rsidP="00A31FE9">
      <w:pPr>
        <w:jc w:val="center"/>
        <w:rPr>
          <w:rFonts w:ascii="Times New Roman" w:eastAsia="Calibri" w:hAnsi="Times New Roman" w:cs="Times New Roman"/>
        </w:rPr>
      </w:pPr>
      <w:r w:rsidRPr="007D6030">
        <w:rPr>
          <w:rFonts w:ascii="Times New Roman" w:eastAsia="Calibri" w:hAnsi="Times New Roman" w:cs="Times New Roman"/>
          <w:noProof/>
          <w:lang w:val="en-US"/>
        </w:rPr>
        <w:drawing>
          <wp:inline distT="0" distB="0" distL="0" distR="0" wp14:anchorId="13BF6ABA" wp14:editId="316E3005">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17010" cy="1814702"/>
                    </a:xfrm>
                    <a:prstGeom prst="rect">
                      <a:avLst/>
                    </a:prstGeom>
                  </pic:spPr>
                </pic:pic>
              </a:graphicData>
            </a:graphic>
          </wp:inline>
        </w:drawing>
      </w:r>
    </w:p>
    <w:p w14:paraId="2C0459C2" w14:textId="77777777" w:rsidR="00A31FE9" w:rsidRPr="007D6030" w:rsidRDefault="00A31FE9" w:rsidP="00A31FE9">
      <w:pPr>
        <w:jc w:val="center"/>
        <w:rPr>
          <w:rFonts w:ascii="Times New Roman" w:eastAsia="Calibri" w:hAnsi="Times New Roman" w:cs="Times New Roman"/>
        </w:rPr>
      </w:pPr>
    </w:p>
    <w:p w14:paraId="3DF442D1" w14:textId="77777777" w:rsidR="00FD6C90" w:rsidRPr="007D6030" w:rsidRDefault="00FD6C90" w:rsidP="00A31FE9">
      <w:pPr>
        <w:jc w:val="center"/>
        <w:rPr>
          <w:rFonts w:ascii="Times New Roman" w:eastAsia="Calibri" w:hAnsi="Times New Roman" w:cs="Times New Roman"/>
        </w:rPr>
      </w:pPr>
    </w:p>
    <w:p w14:paraId="5EB40F82"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T.C.</w:t>
      </w:r>
    </w:p>
    <w:p w14:paraId="3CC3E849"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SÜLEYMAN DEMİREL ÜNİVERSİTESİ</w:t>
      </w:r>
    </w:p>
    <w:p w14:paraId="42B30E3D"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ADI</w:t>
      </w:r>
    </w:p>
    <w:p w14:paraId="6A360C34" w14:textId="77777777" w:rsidR="00A31FE9" w:rsidRPr="007D6030" w:rsidRDefault="00A31FE9" w:rsidP="00A31FE9">
      <w:pPr>
        <w:jc w:val="center"/>
        <w:rPr>
          <w:rFonts w:ascii="Times New Roman" w:eastAsia="Calibri" w:hAnsi="Times New Roman" w:cs="Times New Roman"/>
          <w:b/>
        </w:rPr>
      </w:pPr>
    </w:p>
    <w:p w14:paraId="367F231F"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ÖZ DEĞERLENDİRME RAPORU</w:t>
      </w:r>
    </w:p>
    <w:p w14:paraId="46733C3F" w14:textId="77777777" w:rsidR="00A31FE9" w:rsidRPr="007D6030" w:rsidRDefault="00A31FE9" w:rsidP="00A31FE9">
      <w:pPr>
        <w:jc w:val="center"/>
        <w:rPr>
          <w:rFonts w:ascii="Times New Roman" w:eastAsia="Calibri" w:hAnsi="Times New Roman" w:cs="Times New Roman"/>
          <w:b/>
        </w:rPr>
      </w:pPr>
    </w:p>
    <w:p w14:paraId="4DDB0A83" w14:textId="77777777" w:rsidR="00A31FE9" w:rsidRPr="007D6030" w:rsidRDefault="00A31FE9" w:rsidP="00A31FE9">
      <w:pPr>
        <w:jc w:val="center"/>
        <w:rPr>
          <w:rFonts w:ascii="Times New Roman" w:eastAsia="Calibri" w:hAnsi="Times New Roman" w:cs="Times New Roman"/>
          <w:b/>
        </w:rPr>
      </w:pPr>
    </w:p>
    <w:p w14:paraId="672F2452" w14:textId="77777777"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Başkanı</w:t>
      </w:r>
    </w:p>
    <w:p w14:paraId="16914ABD" w14:textId="011597FF" w:rsidR="00A31FE9" w:rsidRPr="007D6030" w:rsidRDefault="00EF3B27" w:rsidP="00A31FE9">
      <w:pPr>
        <w:jc w:val="center"/>
        <w:rPr>
          <w:rFonts w:ascii="Times New Roman" w:eastAsia="Calibri" w:hAnsi="Times New Roman" w:cs="Times New Roman"/>
          <w:b/>
        </w:rPr>
      </w:pPr>
      <w:r>
        <w:rPr>
          <w:rFonts w:ascii="Times New Roman" w:eastAsia="Calibri" w:hAnsi="Times New Roman" w:cs="Times New Roman"/>
          <w:b/>
        </w:rPr>
        <w:t>Prof. Dr. Funda CENGİZ ÇALLIOĞLU</w:t>
      </w:r>
    </w:p>
    <w:p w14:paraId="5EECEC2E" w14:textId="77777777" w:rsidR="00A31FE9" w:rsidRPr="007D6030" w:rsidRDefault="00A31FE9" w:rsidP="00A31FE9">
      <w:pPr>
        <w:jc w:val="center"/>
        <w:rPr>
          <w:rFonts w:ascii="Times New Roman" w:eastAsia="Calibri" w:hAnsi="Times New Roman" w:cs="Times New Roman"/>
          <w:b/>
        </w:rPr>
      </w:pPr>
    </w:p>
    <w:p w14:paraId="422D9167" w14:textId="3474B95A"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Üyeleri</w:t>
      </w:r>
    </w:p>
    <w:p w14:paraId="692FFD73" w14:textId="19CAAAF6" w:rsidR="00A31FE9" w:rsidRPr="007D6030" w:rsidRDefault="00EF3B27" w:rsidP="00A31FE9">
      <w:pPr>
        <w:jc w:val="center"/>
        <w:rPr>
          <w:rFonts w:ascii="Times New Roman" w:eastAsia="Calibri" w:hAnsi="Times New Roman" w:cs="Times New Roman"/>
          <w:b/>
        </w:rPr>
      </w:pPr>
      <w:r>
        <w:rPr>
          <w:rFonts w:ascii="Times New Roman" w:eastAsia="Calibri" w:hAnsi="Times New Roman" w:cs="Times New Roman"/>
          <w:b/>
        </w:rPr>
        <w:t xml:space="preserve">Dr. </w:t>
      </w:r>
      <w:proofErr w:type="spellStart"/>
      <w:r>
        <w:rPr>
          <w:rFonts w:ascii="Times New Roman" w:eastAsia="Calibri" w:hAnsi="Times New Roman" w:cs="Times New Roman"/>
          <w:b/>
        </w:rPr>
        <w:t>Öğr</w:t>
      </w:r>
      <w:proofErr w:type="spellEnd"/>
      <w:r>
        <w:rPr>
          <w:rFonts w:ascii="Times New Roman" w:eastAsia="Calibri" w:hAnsi="Times New Roman" w:cs="Times New Roman"/>
          <w:b/>
        </w:rPr>
        <w:t>. Üyesi Dicle ÖZDEMİR KÜÇÜKÇAPRAZ</w:t>
      </w:r>
    </w:p>
    <w:p w14:paraId="711B073B" w14:textId="1E2D2AE3" w:rsidR="00A31FE9" w:rsidRPr="007D6030" w:rsidRDefault="00EF3B27" w:rsidP="00A31FE9">
      <w:pPr>
        <w:jc w:val="center"/>
        <w:rPr>
          <w:rFonts w:ascii="Times New Roman" w:eastAsia="Calibri" w:hAnsi="Times New Roman" w:cs="Times New Roman"/>
          <w:b/>
        </w:rPr>
      </w:pPr>
      <w:r>
        <w:rPr>
          <w:rFonts w:ascii="Times New Roman" w:eastAsia="Calibri" w:hAnsi="Times New Roman" w:cs="Times New Roman"/>
          <w:b/>
        </w:rPr>
        <w:t>Arş. Gör. Hülya KESİCİ GÜLER</w:t>
      </w:r>
    </w:p>
    <w:p w14:paraId="34F15633" w14:textId="45D2FE23" w:rsidR="00A31FE9" w:rsidRPr="007D6030" w:rsidRDefault="00A31FE9" w:rsidP="00A31FE9">
      <w:pPr>
        <w:jc w:val="center"/>
        <w:rPr>
          <w:rFonts w:ascii="Times New Roman" w:eastAsia="Calibri" w:hAnsi="Times New Roman" w:cs="Times New Roman"/>
          <w:b/>
        </w:rPr>
      </w:pPr>
    </w:p>
    <w:p w14:paraId="2984AE6E" w14:textId="4A6C5CFB" w:rsidR="00A31FE9" w:rsidRPr="007D6030" w:rsidRDefault="00A31FE9" w:rsidP="00A31FE9">
      <w:pPr>
        <w:jc w:val="center"/>
        <w:rPr>
          <w:rFonts w:ascii="Times New Roman" w:eastAsia="Calibri" w:hAnsi="Times New Roman" w:cs="Times New Roman"/>
          <w:b/>
        </w:rPr>
      </w:pPr>
    </w:p>
    <w:p w14:paraId="62248BE0" w14:textId="77777777" w:rsidR="00A31FE9" w:rsidRPr="007D6030" w:rsidRDefault="00A31FE9" w:rsidP="00A31FE9">
      <w:pPr>
        <w:jc w:val="center"/>
        <w:rPr>
          <w:rFonts w:ascii="Times New Roman" w:eastAsia="Calibri" w:hAnsi="Times New Roman" w:cs="Times New Roman"/>
          <w:b/>
        </w:rPr>
      </w:pPr>
    </w:p>
    <w:p w14:paraId="2F16E904" w14:textId="77777777" w:rsidR="00A31FE9" w:rsidRPr="007D6030" w:rsidRDefault="00A31FE9" w:rsidP="00A31FE9">
      <w:pPr>
        <w:jc w:val="center"/>
        <w:rPr>
          <w:rFonts w:ascii="Times New Roman" w:eastAsia="Calibri" w:hAnsi="Times New Roman" w:cs="Times New Roman"/>
          <w:b/>
        </w:rPr>
      </w:pPr>
    </w:p>
    <w:p w14:paraId="1CF613B9" w14:textId="77777777" w:rsidR="00A31FE9" w:rsidRPr="007D6030" w:rsidRDefault="00A31FE9" w:rsidP="00A31FE9">
      <w:pPr>
        <w:jc w:val="center"/>
        <w:rPr>
          <w:rFonts w:ascii="Times New Roman" w:eastAsia="Calibri" w:hAnsi="Times New Roman" w:cs="Times New Roman"/>
          <w:b/>
        </w:rPr>
      </w:pPr>
    </w:p>
    <w:p w14:paraId="275F6ECF" w14:textId="77777777" w:rsidR="004975E9" w:rsidRPr="007D6030" w:rsidRDefault="004975E9" w:rsidP="00A31FE9">
      <w:pPr>
        <w:jc w:val="center"/>
        <w:rPr>
          <w:rFonts w:ascii="Times New Roman" w:eastAsia="Calibri" w:hAnsi="Times New Roman" w:cs="Times New Roman"/>
          <w:b/>
        </w:rPr>
      </w:pPr>
    </w:p>
    <w:p w14:paraId="132AC36F" w14:textId="2C4DE0DF"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Isparta / 20</w:t>
      </w:r>
      <w:r w:rsidR="00EF3B27">
        <w:rPr>
          <w:rFonts w:ascii="Times New Roman" w:eastAsia="Calibri" w:hAnsi="Times New Roman" w:cs="Times New Roman"/>
          <w:b/>
        </w:rPr>
        <w:t>20</w:t>
      </w:r>
    </w:p>
    <w:p w14:paraId="3DB931FA" w14:textId="77777777" w:rsidR="00EF3B27" w:rsidRPr="00EF3B27" w:rsidRDefault="00EF3B27" w:rsidP="003C7E05">
      <w:pPr>
        <w:pStyle w:val="Default"/>
        <w:spacing w:line="360" w:lineRule="auto"/>
        <w:jc w:val="both"/>
        <w:rPr>
          <w:rFonts w:eastAsia="Calibri"/>
          <w:b/>
          <w:bCs/>
          <w:noProof/>
          <w:color w:val="auto"/>
          <w:sz w:val="22"/>
          <w:szCs w:val="22"/>
        </w:rPr>
      </w:pPr>
    </w:p>
    <w:p w14:paraId="2FF08FF3" w14:textId="77777777" w:rsidR="00EF3B27" w:rsidRPr="00EF3B27" w:rsidRDefault="00EF3B27" w:rsidP="003C7E05">
      <w:pPr>
        <w:pStyle w:val="Default"/>
        <w:spacing w:line="360" w:lineRule="auto"/>
        <w:jc w:val="both"/>
        <w:rPr>
          <w:rFonts w:eastAsia="Calibri"/>
          <w:b/>
          <w:bCs/>
          <w:noProof/>
          <w:color w:val="auto"/>
          <w:sz w:val="22"/>
          <w:szCs w:val="22"/>
        </w:rPr>
      </w:pPr>
    </w:p>
    <w:p w14:paraId="3B45C2C7" w14:textId="77777777" w:rsidR="00EF3B27" w:rsidRPr="00EF3B27" w:rsidRDefault="00EF3B27" w:rsidP="003C7E05">
      <w:pPr>
        <w:pStyle w:val="Default"/>
        <w:spacing w:line="360" w:lineRule="auto"/>
        <w:jc w:val="both"/>
        <w:rPr>
          <w:rFonts w:eastAsia="Calibri"/>
          <w:b/>
          <w:bCs/>
          <w:noProof/>
          <w:color w:val="auto"/>
          <w:sz w:val="22"/>
          <w:szCs w:val="22"/>
        </w:rPr>
      </w:pPr>
    </w:p>
    <w:p w14:paraId="15480CFA" w14:textId="77777777" w:rsidR="00EF3B27" w:rsidRPr="00EF3B27" w:rsidRDefault="00EF3B27" w:rsidP="003C7E05">
      <w:pPr>
        <w:pStyle w:val="Default"/>
        <w:spacing w:line="360" w:lineRule="auto"/>
        <w:jc w:val="both"/>
        <w:rPr>
          <w:rFonts w:eastAsia="Calibri"/>
          <w:b/>
          <w:bCs/>
          <w:noProof/>
          <w:color w:val="auto"/>
          <w:sz w:val="22"/>
          <w:szCs w:val="22"/>
        </w:rPr>
      </w:pPr>
    </w:p>
    <w:p w14:paraId="6B90FF6B" w14:textId="08269549" w:rsidR="003E21E2" w:rsidRPr="00D02BA2" w:rsidRDefault="003E21E2" w:rsidP="003C7E05">
      <w:pPr>
        <w:pStyle w:val="Default"/>
        <w:spacing w:line="360" w:lineRule="auto"/>
        <w:jc w:val="both"/>
        <w:rPr>
          <w:rFonts w:eastAsia="Calibri"/>
          <w:b/>
          <w:bCs/>
          <w:noProof/>
          <w:color w:val="auto"/>
          <w:sz w:val="22"/>
          <w:szCs w:val="22"/>
        </w:rPr>
      </w:pPr>
      <w:r w:rsidRPr="00D02BA2">
        <w:rPr>
          <w:rFonts w:eastAsia="Calibri"/>
          <w:b/>
          <w:bCs/>
          <w:noProof/>
          <w:color w:val="auto"/>
          <w:sz w:val="22"/>
          <w:szCs w:val="22"/>
        </w:rPr>
        <w:lastRenderedPageBreak/>
        <w:t>ÖZET</w:t>
      </w:r>
    </w:p>
    <w:p w14:paraId="34A39525" w14:textId="5AACEC34" w:rsidR="003E21E2" w:rsidRPr="007D6030" w:rsidRDefault="00D02BA2" w:rsidP="003C7E05">
      <w:pPr>
        <w:pStyle w:val="Default"/>
        <w:spacing w:line="360" w:lineRule="auto"/>
        <w:jc w:val="both"/>
        <w:rPr>
          <w:color w:val="000000" w:themeColor="text1"/>
          <w:sz w:val="22"/>
          <w:szCs w:val="22"/>
        </w:rPr>
      </w:pPr>
      <w:r>
        <w:rPr>
          <w:rFonts w:eastAsia="Times New Roman"/>
          <w:iCs/>
          <w:noProof/>
          <w:sz w:val="22"/>
          <w:szCs w:val="22"/>
        </w:rPr>
        <w:t xml:space="preserve">Birim öz değerlendirme raporu, 2020 yılında SDÜ Tekstil Mühendisliği Bölümü’nde kalite çalışmaları çerçevesinde gerçekleştirilen etkinlik ve çalışmaları içermektedir. </w:t>
      </w:r>
    </w:p>
    <w:p w14:paraId="029D8E3A" w14:textId="77777777" w:rsidR="00E9148A" w:rsidRPr="00F627B2"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F627B2">
        <w:rPr>
          <w:rFonts w:ascii="Times New Roman" w:eastAsia="Times New Roman" w:hAnsi="Times New Roman" w:cs="Times New Roman"/>
          <w:b/>
          <w:bCs/>
          <w:iCs/>
          <w:noProof/>
        </w:rPr>
        <w:t>BİRİM HAKKINDA BİLGİLER</w:t>
      </w:r>
    </w:p>
    <w:p w14:paraId="236C2C63" w14:textId="77777777" w:rsidR="00F627B2" w:rsidRPr="00F627B2" w:rsidRDefault="00F627B2" w:rsidP="00914E9C">
      <w:pPr>
        <w:widowControl w:val="0"/>
        <w:tabs>
          <w:tab w:val="left" w:pos="142"/>
          <w:tab w:val="center" w:pos="4652"/>
        </w:tabs>
        <w:spacing w:after="0" w:line="360" w:lineRule="auto"/>
        <w:jc w:val="both"/>
        <w:rPr>
          <w:rFonts w:ascii="Times New Roman" w:eastAsia="Times New Roman" w:hAnsi="Times New Roman" w:cs="Times New Roman"/>
          <w:b/>
          <w:bCs/>
          <w:iCs/>
          <w:noProof/>
        </w:rPr>
      </w:pPr>
      <w:bookmarkStart w:id="8" w:name="_Toc39742573"/>
      <w:bookmarkEnd w:id="0"/>
      <w:bookmarkEnd w:id="1"/>
      <w:bookmarkEnd w:id="2"/>
      <w:bookmarkEnd w:id="3"/>
      <w:bookmarkEnd w:id="4"/>
      <w:bookmarkEnd w:id="5"/>
      <w:bookmarkEnd w:id="6"/>
      <w:bookmarkEnd w:id="7"/>
    </w:p>
    <w:p w14:paraId="5F1A6780" w14:textId="3638283B" w:rsidR="003E21E2" w:rsidRPr="00F627B2"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rPr>
      </w:pPr>
      <w:r w:rsidRPr="00F627B2">
        <w:rPr>
          <w:rFonts w:ascii="Times New Roman" w:eastAsia="Times New Roman" w:hAnsi="Times New Roman" w:cs="Times New Roman"/>
          <w:b/>
          <w:bCs/>
          <w:iCs/>
          <w:noProof/>
        </w:rPr>
        <w:t>1</w:t>
      </w:r>
      <w:r w:rsidR="003E21E2" w:rsidRPr="00F627B2">
        <w:rPr>
          <w:rFonts w:ascii="Times New Roman" w:eastAsia="Times New Roman" w:hAnsi="Times New Roman" w:cs="Times New Roman"/>
          <w:b/>
          <w:bCs/>
          <w:iCs/>
          <w:noProof/>
        </w:rPr>
        <w:t>. İletişim Bilgileri</w:t>
      </w:r>
      <w:bookmarkEnd w:id="8"/>
    </w:p>
    <w:p w14:paraId="60B61C3A" w14:textId="119F7C35" w:rsidR="00F627B2" w:rsidRDefault="00F627B2"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Pr>
          <w:rFonts w:ascii="Times New Roman" w:eastAsia="Times New Roman" w:hAnsi="Times New Roman" w:cs="Times New Roman"/>
          <w:iCs/>
          <w:noProof/>
          <w:color w:val="000000"/>
        </w:rPr>
        <w:t xml:space="preserve">Bölüm Başkanı: Prof. Dr. İbrahim ÜÇGÜL </w:t>
      </w:r>
    </w:p>
    <w:p w14:paraId="16EBA090" w14:textId="77777777" w:rsidR="00F627B2" w:rsidRP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Adres: Süleyman Demirel Üniversitesi Mühendislik Fakültesi Batı Yerleşkesi 32260/ISPARTA</w:t>
      </w:r>
    </w:p>
    <w:p w14:paraId="2E6CB168" w14:textId="6849EAE9" w:rsid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 xml:space="preserve">Telefon: 246 211 11 </w:t>
      </w:r>
      <w:r>
        <w:rPr>
          <w:rFonts w:ascii="Times New Roman" w:eastAsia="Times New Roman" w:hAnsi="Times New Roman" w:cs="Times New Roman"/>
          <w:iCs/>
          <w:noProof/>
          <w:color w:val="000000"/>
        </w:rPr>
        <w:t>76</w:t>
      </w:r>
    </w:p>
    <w:p w14:paraId="4A6A665C" w14:textId="711175E9" w:rsid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 xml:space="preserve">E-posta: </w:t>
      </w:r>
      <w:hyperlink r:id="rId9" w:history="1">
        <w:r w:rsidRPr="00F519E9">
          <w:rPr>
            <w:rStyle w:val="Kpr"/>
            <w:rFonts w:ascii="Times New Roman" w:eastAsia="Times New Roman" w:hAnsi="Times New Roman" w:cs="Times New Roman"/>
            <w:iCs/>
            <w:noProof/>
          </w:rPr>
          <w:t>ibrahimucgul@sdu.edu.tr</w:t>
        </w:r>
      </w:hyperlink>
    </w:p>
    <w:p w14:paraId="46695300" w14:textId="06C88ED0" w:rsid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p>
    <w:p w14:paraId="571B6B39" w14:textId="131BDAFE" w:rsid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Kalite Komisyonu Başkanı</w:t>
      </w:r>
      <w:r>
        <w:rPr>
          <w:rFonts w:ascii="Times New Roman" w:eastAsia="Times New Roman" w:hAnsi="Times New Roman" w:cs="Times New Roman"/>
          <w:iCs/>
          <w:noProof/>
          <w:color w:val="000000"/>
        </w:rPr>
        <w:t xml:space="preserve"> ve </w:t>
      </w:r>
      <w:r w:rsidRPr="00F627B2">
        <w:rPr>
          <w:rFonts w:ascii="Times New Roman" w:eastAsia="Times New Roman" w:hAnsi="Times New Roman" w:cs="Times New Roman"/>
          <w:iCs/>
          <w:noProof/>
          <w:color w:val="000000"/>
        </w:rPr>
        <w:t>Bölüm Başkan Yardımcısı</w:t>
      </w:r>
      <w:r>
        <w:rPr>
          <w:rFonts w:ascii="Times New Roman" w:eastAsia="Times New Roman" w:hAnsi="Times New Roman" w:cs="Times New Roman"/>
          <w:iCs/>
          <w:noProof/>
          <w:color w:val="000000"/>
        </w:rPr>
        <w:t xml:space="preserve">: </w:t>
      </w:r>
      <w:r w:rsidRPr="00F627B2">
        <w:rPr>
          <w:rFonts w:ascii="Times New Roman" w:eastAsia="Times New Roman" w:hAnsi="Times New Roman" w:cs="Times New Roman"/>
          <w:iCs/>
          <w:noProof/>
          <w:color w:val="000000"/>
        </w:rPr>
        <w:t>Prof. Dr. Funda CENGİZ ÇALLIOĞLU</w:t>
      </w:r>
    </w:p>
    <w:p w14:paraId="1E1F137A" w14:textId="77777777" w:rsidR="00F627B2" w:rsidRP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Adres: Süleyman Demirel Üniversitesi Mühendislik Fakültesi Batı Yerleşkesi 32260/ISPARTA</w:t>
      </w:r>
    </w:p>
    <w:p w14:paraId="293AEFAF" w14:textId="76C5EBF2" w:rsidR="00F627B2" w:rsidRP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Telefon: 246 211 11 7</w:t>
      </w:r>
      <w:r>
        <w:rPr>
          <w:rFonts w:ascii="Times New Roman" w:eastAsia="Times New Roman" w:hAnsi="Times New Roman" w:cs="Times New Roman"/>
          <w:iCs/>
          <w:noProof/>
          <w:color w:val="000000"/>
        </w:rPr>
        <w:t>7</w:t>
      </w:r>
    </w:p>
    <w:p w14:paraId="2EAD0B54" w14:textId="0E13389D" w:rsidR="00F627B2" w:rsidRDefault="00F627B2" w:rsidP="00F627B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627B2">
        <w:rPr>
          <w:rFonts w:ascii="Times New Roman" w:eastAsia="Times New Roman" w:hAnsi="Times New Roman" w:cs="Times New Roman"/>
          <w:iCs/>
          <w:noProof/>
          <w:color w:val="000000"/>
        </w:rPr>
        <w:t xml:space="preserve">E-posta: </w:t>
      </w:r>
      <w:r>
        <w:rPr>
          <w:rFonts w:ascii="Times New Roman" w:eastAsia="Times New Roman" w:hAnsi="Times New Roman" w:cs="Times New Roman"/>
          <w:iCs/>
          <w:noProof/>
          <w:color w:val="000000"/>
        </w:rPr>
        <w:t>fundacengiz</w:t>
      </w:r>
      <w:r w:rsidRPr="00F627B2">
        <w:rPr>
          <w:rFonts w:ascii="Times New Roman" w:eastAsia="Times New Roman" w:hAnsi="Times New Roman" w:cs="Times New Roman"/>
          <w:iCs/>
          <w:noProof/>
          <w:color w:val="000000"/>
        </w:rPr>
        <w:t>@sdu.edu.tr</w:t>
      </w:r>
    </w:p>
    <w:p w14:paraId="3D89B60C" w14:textId="77777777" w:rsidR="003E21E2" w:rsidRPr="0063044B"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9" w:name="_Toc39742574"/>
      <w:r w:rsidRPr="0063044B">
        <w:rPr>
          <w:rFonts w:ascii="Times New Roman" w:eastAsia="Times New Roman" w:hAnsi="Times New Roman" w:cs="Times New Roman"/>
          <w:b/>
          <w:bCs/>
          <w:iCs/>
          <w:noProof/>
        </w:rPr>
        <w:t>2. Tarihsel Gelişimi</w:t>
      </w:r>
      <w:bookmarkEnd w:id="9"/>
      <w:r w:rsidRPr="0063044B">
        <w:rPr>
          <w:rFonts w:ascii="Times New Roman" w:eastAsia="Times New Roman" w:hAnsi="Times New Roman" w:cs="Times New Roman"/>
          <w:b/>
          <w:bCs/>
          <w:iCs/>
          <w:noProof/>
        </w:rPr>
        <w:t xml:space="preserve"> </w:t>
      </w:r>
    </w:p>
    <w:p w14:paraId="28B3AD97" w14:textId="07E84806" w:rsidR="0063044B" w:rsidRDefault="0063044B"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63044B">
        <w:rPr>
          <w:rFonts w:ascii="Times New Roman" w:eastAsia="Times New Roman" w:hAnsi="Times New Roman" w:cs="Times New Roman"/>
          <w:iCs/>
          <w:noProof/>
          <w:color w:val="000000"/>
        </w:rPr>
        <w:t>Süleyman Demirel Üniversitesi Mühendislik-Mimarlık Fakültesi bünyesinde kurulan Tekstil Mühendisliği Bölümü 1994-1995 Eğitim ve Öğretim yılında lisans düzeyinde eğitim ve öğretime başlamıştır. 1998-1999 Eğitim ve Öğretim yılında ilk mezunlarını veren bölümümüzün, 2003-2004 yılında Hazırlık Sınıfı, 2004-2005 Eğitim ve Öğretim yılında II. Öğretim programı açılmıştır. Bölümümüzde 1999 yılında yüksek lisans programı açılmıştır. Doktora programı ise 2005 yılında açılmış olup, 2005 yılı güz döneminde ilk öğrencilerini almıştır. 2020 yılı itibariyle yeniden 1. Öğretim programı açılmış olup, lisansüstü düzeyde tezli yüksek lisans ve doktora programımız devam etmektedir.</w:t>
      </w:r>
    </w:p>
    <w:p w14:paraId="63F899A5" w14:textId="77777777" w:rsidR="003E21E2" w:rsidRPr="0063044B"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10" w:name="_Toc39742575"/>
      <w:r w:rsidRPr="0063044B">
        <w:rPr>
          <w:rFonts w:ascii="Times New Roman" w:eastAsia="Times New Roman" w:hAnsi="Times New Roman" w:cs="Times New Roman"/>
          <w:b/>
          <w:bCs/>
          <w:iCs/>
          <w:noProof/>
        </w:rPr>
        <w:t>3. Misyonu, Vizyonu, Değerleri ve Hedefleri</w:t>
      </w:r>
      <w:bookmarkEnd w:id="10"/>
      <w:r w:rsidRPr="0063044B">
        <w:rPr>
          <w:rFonts w:ascii="Times New Roman" w:eastAsia="Times New Roman" w:hAnsi="Times New Roman" w:cs="Times New Roman"/>
          <w:b/>
          <w:bCs/>
          <w:iCs/>
          <w:noProof/>
        </w:rPr>
        <w:t xml:space="preserve"> </w:t>
      </w:r>
    </w:p>
    <w:p w14:paraId="55301D4D" w14:textId="3FB2AA8A" w:rsidR="0063044B" w:rsidRDefault="0063044B" w:rsidP="00914E9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32FEC">
        <w:rPr>
          <w:rFonts w:ascii="Times New Roman" w:eastAsia="Times New Roman" w:hAnsi="Times New Roman" w:cs="Times New Roman"/>
          <w:iCs/>
          <w:noProof/>
          <w:color w:val="000000"/>
          <w:u w:val="single"/>
        </w:rPr>
        <w:t>Vizyon:</w:t>
      </w:r>
      <w:r>
        <w:rPr>
          <w:rFonts w:ascii="Times New Roman" w:eastAsia="Times New Roman" w:hAnsi="Times New Roman" w:cs="Times New Roman"/>
          <w:iCs/>
          <w:noProof/>
          <w:color w:val="000000"/>
        </w:rPr>
        <w:t xml:space="preserve"> </w:t>
      </w:r>
      <w:r w:rsidRPr="0063044B">
        <w:rPr>
          <w:rFonts w:ascii="Times New Roman" w:eastAsia="Times New Roman" w:hAnsi="Times New Roman" w:cs="Times New Roman"/>
          <w:iCs/>
          <w:noProof/>
          <w:color w:val="000000"/>
        </w:rPr>
        <w:t>Araştırma-Geliştirme ve hizmet alanında ulusal ve uluslararası üne sahip bir bölüm olmak ve tercih edilebilirliği yüksek Tekstil Mühendisleri yetiştirmektir.</w:t>
      </w:r>
    </w:p>
    <w:p w14:paraId="444555BC" w14:textId="032FE27F" w:rsidR="00A32FEC" w:rsidRPr="00A32FEC" w:rsidRDefault="00A32FEC" w:rsidP="00914E9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u w:val="single"/>
        </w:rPr>
      </w:pPr>
      <w:r w:rsidRPr="00A32FEC">
        <w:rPr>
          <w:rFonts w:ascii="Times New Roman" w:eastAsia="Times New Roman" w:hAnsi="Times New Roman" w:cs="Times New Roman"/>
          <w:iCs/>
          <w:noProof/>
          <w:color w:val="000000"/>
          <w:u w:val="single"/>
        </w:rPr>
        <w:t xml:space="preserve">Misyon: </w:t>
      </w:r>
    </w:p>
    <w:p w14:paraId="7A459350" w14:textId="77777777" w:rsidR="00A32FEC" w:rsidRPr="00A32FEC" w:rsidRDefault="00A32FEC" w:rsidP="00A32FE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32FEC">
        <w:rPr>
          <w:rFonts w:ascii="Times New Roman" w:eastAsia="Times New Roman" w:hAnsi="Times New Roman" w:cs="Times New Roman"/>
          <w:iCs/>
          <w:noProof/>
          <w:color w:val="000000"/>
        </w:rPr>
        <w:t>•</w:t>
      </w:r>
      <w:r w:rsidRPr="00A32FEC">
        <w:rPr>
          <w:rFonts w:ascii="Times New Roman" w:eastAsia="Times New Roman" w:hAnsi="Times New Roman" w:cs="Times New Roman"/>
          <w:iCs/>
          <w:noProof/>
          <w:color w:val="000000"/>
        </w:rPr>
        <w:tab/>
        <w:t>Geleceğe yönelik özgün alanlarda araştırma ve geliştirme faaliyetleri yürüten,</w:t>
      </w:r>
    </w:p>
    <w:p w14:paraId="5A315D5F" w14:textId="77777777" w:rsidR="00A32FEC" w:rsidRPr="00A32FEC" w:rsidRDefault="00A32FEC" w:rsidP="00A32FE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32FEC">
        <w:rPr>
          <w:rFonts w:ascii="Times New Roman" w:eastAsia="Times New Roman" w:hAnsi="Times New Roman" w:cs="Times New Roman"/>
          <w:iCs/>
          <w:noProof/>
          <w:color w:val="000000"/>
        </w:rPr>
        <w:t>•</w:t>
      </w:r>
      <w:r w:rsidRPr="00A32FEC">
        <w:rPr>
          <w:rFonts w:ascii="Times New Roman" w:eastAsia="Times New Roman" w:hAnsi="Times New Roman" w:cs="Times New Roman"/>
          <w:iCs/>
          <w:noProof/>
          <w:color w:val="000000"/>
        </w:rPr>
        <w:tab/>
        <w:t>Güncel ihtiyaçları ve gelecekte talep edilebilecek donanımları öngörerek geçmişten günümüze gerekli alt yapı bilgisini sunan,</w:t>
      </w:r>
    </w:p>
    <w:p w14:paraId="32D7EDE3" w14:textId="77777777" w:rsidR="00A32FEC" w:rsidRPr="00A32FEC" w:rsidRDefault="00A32FEC" w:rsidP="00A32FE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32FEC">
        <w:rPr>
          <w:rFonts w:ascii="Times New Roman" w:eastAsia="Times New Roman" w:hAnsi="Times New Roman" w:cs="Times New Roman"/>
          <w:iCs/>
          <w:noProof/>
          <w:color w:val="000000"/>
        </w:rPr>
        <w:t>•</w:t>
      </w:r>
      <w:r w:rsidRPr="00A32FEC">
        <w:rPr>
          <w:rFonts w:ascii="Times New Roman" w:eastAsia="Times New Roman" w:hAnsi="Times New Roman" w:cs="Times New Roman"/>
          <w:iCs/>
          <w:noProof/>
          <w:color w:val="000000"/>
        </w:rPr>
        <w:tab/>
        <w:t>Teorikten pratiğe geçiş sürecini eğittim-öğretim faaliyetleri ve paydaşlarının desteğiyle öğrencilerine ve topluma aktaran,</w:t>
      </w:r>
    </w:p>
    <w:p w14:paraId="5F10C773" w14:textId="20CDF848" w:rsidR="00A32FEC" w:rsidRDefault="00A32FEC" w:rsidP="00A32FE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A32FEC">
        <w:rPr>
          <w:rFonts w:ascii="Times New Roman" w:eastAsia="Times New Roman" w:hAnsi="Times New Roman" w:cs="Times New Roman"/>
          <w:iCs/>
          <w:noProof/>
          <w:color w:val="000000"/>
        </w:rPr>
        <w:t>•</w:t>
      </w:r>
      <w:r w:rsidRPr="00A32FEC">
        <w:rPr>
          <w:rFonts w:ascii="Times New Roman" w:eastAsia="Times New Roman" w:hAnsi="Times New Roman" w:cs="Times New Roman"/>
          <w:iCs/>
          <w:noProof/>
          <w:color w:val="000000"/>
        </w:rPr>
        <w:tab/>
        <w:t>Toplumsal fayda, etik kurallar ve sorumluluk bilinci gelişmiş Tekstil Mühendisleri yetiştirmeyi görev edinir.</w:t>
      </w:r>
    </w:p>
    <w:p w14:paraId="0B9212C3" w14:textId="40F3AA46" w:rsidR="00A32FEC" w:rsidRDefault="00A32FEC" w:rsidP="00A32FE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u w:val="single"/>
        </w:rPr>
        <w:lastRenderedPageBreak/>
        <w:t>Temel Değerler:</w:t>
      </w:r>
      <w:r>
        <w:rPr>
          <w:rFonts w:ascii="Times New Roman" w:eastAsia="Times New Roman" w:hAnsi="Times New Roman" w:cs="Times New Roman"/>
          <w:iCs/>
          <w:noProof/>
          <w:color w:val="000000"/>
        </w:rPr>
        <w:t xml:space="preserve"> </w:t>
      </w:r>
      <w:r w:rsidRPr="00A32FEC">
        <w:rPr>
          <w:rFonts w:ascii="Times New Roman" w:eastAsia="Times New Roman" w:hAnsi="Times New Roman" w:cs="Times New Roman"/>
          <w:iCs/>
          <w:noProof/>
          <w:color w:val="000000"/>
        </w:rPr>
        <w:t xml:space="preserve">İnsan </w:t>
      </w:r>
      <w:r>
        <w:rPr>
          <w:rFonts w:ascii="Times New Roman" w:eastAsia="Times New Roman" w:hAnsi="Times New Roman" w:cs="Times New Roman"/>
          <w:iCs/>
          <w:noProof/>
          <w:color w:val="000000"/>
        </w:rPr>
        <w:t>o</w:t>
      </w:r>
      <w:r w:rsidRPr="00A32FEC">
        <w:rPr>
          <w:rFonts w:ascii="Times New Roman" w:eastAsia="Times New Roman" w:hAnsi="Times New Roman" w:cs="Times New Roman"/>
          <w:iCs/>
          <w:noProof/>
          <w:color w:val="000000"/>
        </w:rPr>
        <w:t>daklılık</w:t>
      </w:r>
      <w:r>
        <w:rPr>
          <w:rFonts w:ascii="Times New Roman" w:eastAsia="Times New Roman" w:hAnsi="Times New Roman" w:cs="Times New Roman"/>
          <w:iCs/>
          <w:noProof/>
          <w:color w:val="000000"/>
        </w:rPr>
        <w:t>, ö</w:t>
      </w:r>
      <w:r w:rsidRPr="00A32FEC">
        <w:rPr>
          <w:rFonts w:ascii="Times New Roman" w:eastAsia="Times New Roman" w:hAnsi="Times New Roman" w:cs="Times New Roman"/>
          <w:iCs/>
          <w:noProof/>
          <w:color w:val="000000"/>
        </w:rPr>
        <w:t>zgürlükçülük</w:t>
      </w:r>
      <w:r>
        <w:rPr>
          <w:rFonts w:ascii="Times New Roman" w:eastAsia="Times New Roman" w:hAnsi="Times New Roman" w:cs="Times New Roman"/>
          <w:iCs/>
          <w:noProof/>
          <w:color w:val="000000"/>
        </w:rPr>
        <w:t>, e</w:t>
      </w:r>
      <w:r w:rsidRPr="00A32FEC">
        <w:rPr>
          <w:rFonts w:ascii="Times New Roman" w:eastAsia="Times New Roman" w:hAnsi="Times New Roman" w:cs="Times New Roman"/>
          <w:iCs/>
          <w:noProof/>
          <w:color w:val="000000"/>
        </w:rPr>
        <w:t>leştirellik</w:t>
      </w:r>
      <w:r>
        <w:rPr>
          <w:rFonts w:ascii="Times New Roman" w:eastAsia="Times New Roman" w:hAnsi="Times New Roman" w:cs="Times New Roman"/>
          <w:iCs/>
          <w:noProof/>
          <w:color w:val="000000"/>
        </w:rPr>
        <w:t xml:space="preserve">, </w:t>
      </w:r>
      <w:r w:rsidR="002D14A6">
        <w:rPr>
          <w:rFonts w:ascii="Times New Roman" w:eastAsia="Times New Roman" w:hAnsi="Times New Roman" w:cs="Times New Roman"/>
          <w:iCs/>
          <w:noProof/>
          <w:color w:val="000000"/>
        </w:rPr>
        <w:t>ö</w:t>
      </w:r>
      <w:r w:rsidRPr="00A32FEC">
        <w:rPr>
          <w:rFonts w:ascii="Times New Roman" w:eastAsia="Times New Roman" w:hAnsi="Times New Roman" w:cs="Times New Roman"/>
          <w:iCs/>
          <w:noProof/>
          <w:color w:val="000000"/>
        </w:rPr>
        <w:t>zgünlük</w:t>
      </w:r>
      <w:r w:rsidR="002D14A6">
        <w:rPr>
          <w:rFonts w:ascii="Times New Roman" w:eastAsia="Times New Roman" w:hAnsi="Times New Roman" w:cs="Times New Roman"/>
          <w:iCs/>
          <w:noProof/>
          <w:color w:val="000000"/>
        </w:rPr>
        <w:t>, y</w:t>
      </w:r>
      <w:r w:rsidRPr="00A32FEC">
        <w:rPr>
          <w:rFonts w:ascii="Times New Roman" w:eastAsia="Times New Roman" w:hAnsi="Times New Roman" w:cs="Times New Roman"/>
          <w:iCs/>
          <w:noProof/>
          <w:color w:val="000000"/>
        </w:rPr>
        <w:t>enilikçilik</w:t>
      </w:r>
      <w:r w:rsidR="002D14A6">
        <w:rPr>
          <w:rFonts w:ascii="Times New Roman" w:eastAsia="Times New Roman" w:hAnsi="Times New Roman" w:cs="Times New Roman"/>
          <w:iCs/>
          <w:noProof/>
          <w:color w:val="000000"/>
        </w:rPr>
        <w:t>, k</w:t>
      </w:r>
      <w:r w:rsidRPr="00A32FEC">
        <w:rPr>
          <w:rFonts w:ascii="Times New Roman" w:eastAsia="Times New Roman" w:hAnsi="Times New Roman" w:cs="Times New Roman"/>
          <w:iCs/>
          <w:noProof/>
          <w:color w:val="000000"/>
        </w:rPr>
        <w:t>alite ve verimlilik</w:t>
      </w:r>
      <w:r w:rsidR="002D14A6">
        <w:rPr>
          <w:rFonts w:ascii="Times New Roman" w:eastAsia="Times New Roman" w:hAnsi="Times New Roman" w:cs="Times New Roman"/>
          <w:iCs/>
          <w:noProof/>
          <w:color w:val="000000"/>
        </w:rPr>
        <w:t>, e</w:t>
      </w:r>
      <w:r w:rsidRPr="00A32FEC">
        <w:rPr>
          <w:rFonts w:ascii="Times New Roman" w:eastAsia="Times New Roman" w:hAnsi="Times New Roman" w:cs="Times New Roman"/>
          <w:iCs/>
          <w:noProof/>
          <w:color w:val="000000"/>
        </w:rPr>
        <w:t xml:space="preserve">tik ve </w:t>
      </w:r>
      <w:r w:rsidR="002D14A6">
        <w:rPr>
          <w:rFonts w:ascii="Times New Roman" w:eastAsia="Times New Roman" w:hAnsi="Times New Roman" w:cs="Times New Roman"/>
          <w:iCs/>
          <w:noProof/>
          <w:color w:val="000000"/>
        </w:rPr>
        <w:t>s</w:t>
      </w:r>
      <w:r w:rsidRPr="00A32FEC">
        <w:rPr>
          <w:rFonts w:ascii="Times New Roman" w:eastAsia="Times New Roman" w:hAnsi="Times New Roman" w:cs="Times New Roman"/>
          <w:iCs/>
          <w:noProof/>
          <w:color w:val="000000"/>
        </w:rPr>
        <w:t xml:space="preserve">osyal </w:t>
      </w:r>
      <w:r w:rsidR="002D14A6">
        <w:rPr>
          <w:rFonts w:ascii="Times New Roman" w:eastAsia="Times New Roman" w:hAnsi="Times New Roman" w:cs="Times New Roman"/>
          <w:iCs/>
          <w:noProof/>
          <w:color w:val="000000"/>
        </w:rPr>
        <w:t>s</w:t>
      </w:r>
      <w:r w:rsidRPr="00A32FEC">
        <w:rPr>
          <w:rFonts w:ascii="Times New Roman" w:eastAsia="Times New Roman" w:hAnsi="Times New Roman" w:cs="Times New Roman"/>
          <w:iCs/>
          <w:noProof/>
          <w:color w:val="000000"/>
        </w:rPr>
        <w:t>orumluluk</w:t>
      </w:r>
      <w:r w:rsidR="002D14A6">
        <w:rPr>
          <w:rFonts w:ascii="Times New Roman" w:eastAsia="Times New Roman" w:hAnsi="Times New Roman" w:cs="Times New Roman"/>
          <w:iCs/>
          <w:noProof/>
          <w:color w:val="000000"/>
        </w:rPr>
        <w:t>, s</w:t>
      </w:r>
      <w:r w:rsidRPr="00A32FEC">
        <w:rPr>
          <w:rFonts w:ascii="Times New Roman" w:eastAsia="Times New Roman" w:hAnsi="Times New Roman" w:cs="Times New Roman"/>
          <w:iCs/>
          <w:noProof/>
          <w:color w:val="000000"/>
        </w:rPr>
        <w:t xml:space="preserve">ürdürülebilirlik ve </w:t>
      </w:r>
      <w:r w:rsidR="002D14A6">
        <w:rPr>
          <w:rFonts w:ascii="Times New Roman" w:eastAsia="Times New Roman" w:hAnsi="Times New Roman" w:cs="Times New Roman"/>
          <w:iCs/>
          <w:noProof/>
          <w:color w:val="000000"/>
        </w:rPr>
        <w:t>ç</w:t>
      </w:r>
      <w:r w:rsidRPr="00A32FEC">
        <w:rPr>
          <w:rFonts w:ascii="Times New Roman" w:eastAsia="Times New Roman" w:hAnsi="Times New Roman" w:cs="Times New Roman"/>
          <w:iCs/>
          <w:noProof/>
          <w:color w:val="000000"/>
        </w:rPr>
        <w:t xml:space="preserve">evre </w:t>
      </w:r>
      <w:r w:rsidR="002D14A6">
        <w:rPr>
          <w:rFonts w:ascii="Times New Roman" w:eastAsia="Times New Roman" w:hAnsi="Times New Roman" w:cs="Times New Roman"/>
          <w:iCs/>
          <w:noProof/>
          <w:color w:val="000000"/>
        </w:rPr>
        <w:t>b</w:t>
      </w:r>
      <w:r w:rsidRPr="00A32FEC">
        <w:rPr>
          <w:rFonts w:ascii="Times New Roman" w:eastAsia="Times New Roman" w:hAnsi="Times New Roman" w:cs="Times New Roman"/>
          <w:iCs/>
          <w:noProof/>
          <w:color w:val="000000"/>
        </w:rPr>
        <w:t>ilinci</w:t>
      </w:r>
      <w:r w:rsidR="002D14A6">
        <w:rPr>
          <w:rFonts w:ascii="Times New Roman" w:eastAsia="Times New Roman" w:hAnsi="Times New Roman" w:cs="Times New Roman"/>
          <w:iCs/>
          <w:noProof/>
          <w:color w:val="000000"/>
        </w:rPr>
        <w:t xml:space="preserve">. </w:t>
      </w:r>
    </w:p>
    <w:p w14:paraId="531F797B" w14:textId="77777777" w:rsid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u w:val="single"/>
        </w:rPr>
      </w:pPr>
      <w:r w:rsidRPr="002D14A6">
        <w:rPr>
          <w:rFonts w:ascii="Times New Roman" w:eastAsia="Times New Roman" w:hAnsi="Times New Roman" w:cs="Times New Roman"/>
          <w:iCs/>
          <w:noProof/>
          <w:color w:val="000000"/>
          <w:u w:val="single"/>
        </w:rPr>
        <w:t>Hedefler</w:t>
      </w:r>
      <w:r w:rsidRPr="002D14A6">
        <w:rPr>
          <w:rFonts w:ascii="Times New Roman" w:eastAsia="Times New Roman" w:hAnsi="Times New Roman" w:cs="Times New Roman"/>
          <w:iCs/>
          <w:noProof/>
          <w:color w:val="000000"/>
        </w:rPr>
        <w:t>:</w:t>
      </w:r>
      <w:r w:rsidRPr="002D14A6">
        <w:rPr>
          <w:rFonts w:ascii="Times New Roman" w:eastAsia="Times New Roman" w:hAnsi="Times New Roman" w:cs="Times New Roman"/>
          <w:iCs/>
          <w:noProof/>
          <w:color w:val="000000"/>
          <w:u w:val="single"/>
        </w:rPr>
        <w:t xml:space="preserve"> </w:t>
      </w:r>
    </w:p>
    <w:p w14:paraId="5B45D581" w14:textId="06284D05" w:rsidR="002D14A6" w:rsidRP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rPr>
        <w:t>1.Tekstil mühendisliğinin tüm kolları hakkında temel bilgiye sahip olabilme.</w:t>
      </w:r>
    </w:p>
    <w:p w14:paraId="211C8DE8" w14:textId="1516E8E5" w:rsidR="002D14A6" w:rsidRP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rPr>
        <w:t>2.Konusunda ulusal ve uluslararası alanlardaki gelişmeleri takip edebilme, yorum yapabilme.</w:t>
      </w:r>
    </w:p>
    <w:p w14:paraId="5F7CC12A" w14:textId="77777777" w:rsidR="002D14A6" w:rsidRP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rPr>
        <w:t>3.</w:t>
      </w:r>
      <w:r w:rsidRPr="002D14A6">
        <w:rPr>
          <w:rFonts w:ascii="Times New Roman" w:eastAsia="Times New Roman" w:hAnsi="Times New Roman" w:cs="Times New Roman"/>
          <w:iCs/>
          <w:noProof/>
          <w:color w:val="000000"/>
        </w:rPr>
        <w:tab/>
        <w:t>Mesleki konular yanında, bu konulara altyapı oluşturan temel bilimler, mühendislik, hukuk ve ekonomi gibi alanlarda yeterli bilgiye sahip olabilme.</w:t>
      </w:r>
    </w:p>
    <w:p w14:paraId="500B57D3" w14:textId="37E2DBCC" w:rsidR="002D14A6" w:rsidRP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rPr>
        <w:t>4.Evrensel ve mesleki etik değerlere bağlı olma.</w:t>
      </w:r>
    </w:p>
    <w:p w14:paraId="0860C30A" w14:textId="5E35253F" w:rsidR="002D14A6" w:rsidRPr="002D14A6" w:rsidRDefault="002D14A6" w:rsidP="002D14A6">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2D14A6">
        <w:rPr>
          <w:rFonts w:ascii="Times New Roman" w:eastAsia="Times New Roman" w:hAnsi="Times New Roman" w:cs="Times New Roman"/>
          <w:iCs/>
          <w:noProof/>
          <w:color w:val="000000"/>
        </w:rPr>
        <w:t>5.</w:t>
      </w:r>
      <w:r w:rsidRPr="002D14A6">
        <w:rPr>
          <w:rFonts w:ascii="Times New Roman" w:eastAsia="Times New Roman" w:hAnsi="Times New Roman" w:cs="Times New Roman"/>
          <w:iCs/>
          <w:noProof/>
          <w:color w:val="000000"/>
        </w:rPr>
        <w:tab/>
        <w:t>Araştırma ve raporlama temel bilgisine sahip, girişimci ve çözüm üreten bir bakış açısına sahip olabilme.</w:t>
      </w:r>
    </w:p>
    <w:p w14:paraId="3B27028D" w14:textId="77777777" w:rsidR="002018A2" w:rsidRPr="007D6030" w:rsidRDefault="002018A2" w:rsidP="003C7E05">
      <w:pPr>
        <w:pStyle w:val="Default"/>
        <w:spacing w:line="360" w:lineRule="auto"/>
        <w:jc w:val="both"/>
        <w:rPr>
          <w:color w:val="auto"/>
          <w:sz w:val="22"/>
          <w:szCs w:val="22"/>
        </w:rPr>
      </w:pPr>
    </w:p>
    <w:p w14:paraId="6299B090" w14:textId="77777777" w:rsidR="00DF42C1" w:rsidRPr="002D14A6" w:rsidRDefault="00D275D2" w:rsidP="003C7E05">
      <w:pPr>
        <w:pStyle w:val="Default"/>
        <w:spacing w:line="360" w:lineRule="auto"/>
        <w:jc w:val="both"/>
        <w:rPr>
          <w:b/>
          <w:bCs/>
          <w:color w:val="auto"/>
          <w:sz w:val="22"/>
          <w:szCs w:val="22"/>
        </w:rPr>
      </w:pPr>
      <w:r w:rsidRPr="002D14A6">
        <w:rPr>
          <w:b/>
          <w:bCs/>
          <w:color w:val="auto"/>
          <w:sz w:val="22"/>
          <w:szCs w:val="22"/>
        </w:rPr>
        <w:t xml:space="preserve">A.  </w:t>
      </w:r>
      <w:r w:rsidR="00DF42C1" w:rsidRPr="002D14A6">
        <w:rPr>
          <w:b/>
          <w:bCs/>
          <w:color w:val="auto"/>
          <w:sz w:val="22"/>
          <w:szCs w:val="22"/>
        </w:rPr>
        <w:t>KALİTE GÜVENCESİ SİSTEMİ</w:t>
      </w:r>
    </w:p>
    <w:p w14:paraId="083B58B5" w14:textId="1AACF668" w:rsidR="005E2969" w:rsidRDefault="00B43F57" w:rsidP="003C7E05">
      <w:pPr>
        <w:pStyle w:val="Default"/>
        <w:spacing w:line="360" w:lineRule="auto"/>
        <w:jc w:val="both"/>
        <w:rPr>
          <w:color w:val="auto"/>
          <w:sz w:val="22"/>
          <w:szCs w:val="22"/>
          <w:shd w:val="clear" w:color="auto" w:fill="FFFFFF"/>
        </w:rPr>
      </w:pPr>
      <w:bookmarkStart w:id="11" w:name="_Toc39742577"/>
      <w:r w:rsidRPr="002D14A6">
        <w:rPr>
          <w:b/>
          <w:bCs/>
          <w:color w:val="auto"/>
          <w:sz w:val="22"/>
          <w:szCs w:val="22"/>
        </w:rPr>
        <w:t>A.1. Misyon ve Stratejik Amaçlar</w:t>
      </w:r>
      <w:bookmarkEnd w:id="11"/>
      <w:r w:rsidR="00A12FC9" w:rsidRPr="002D14A6">
        <w:rPr>
          <w:b/>
          <w:bCs/>
          <w:color w:val="auto"/>
          <w:sz w:val="22"/>
          <w:szCs w:val="22"/>
        </w:rPr>
        <w:t>:</w:t>
      </w:r>
      <w:r w:rsidR="00A12FC9" w:rsidRPr="002D14A6">
        <w:rPr>
          <w:color w:val="auto"/>
          <w:sz w:val="22"/>
          <w:szCs w:val="22"/>
          <w:shd w:val="clear" w:color="auto" w:fill="FFFFFF"/>
        </w:rPr>
        <w:t xml:space="preserve"> </w:t>
      </w:r>
      <w:r w:rsidR="005E2969" w:rsidRPr="005E2969">
        <w:rPr>
          <w:color w:val="auto"/>
          <w:sz w:val="22"/>
          <w:szCs w:val="22"/>
          <w:shd w:val="clear" w:color="auto" w:fill="FFFFFF"/>
        </w:rPr>
        <w:t xml:space="preserve">Bölümümüz, üniversitemiz stratejik planları doğrultusunda aktivitelerini dekanlıkla uyumlu bir </w:t>
      </w:r>
      <w:r w:rsidR="003230B1">
        <w:rPr>
          <w:color w:val="auto"/>
          <w:sz w:val="22"/>
          <w:szCs w:val="22"/>
          <w:shd w:val="clear" w:color="auto" w:fill="FFFFFF"/>
        </w:rPr>
        <w:t>şekilde yürütmektedir. Bölümümüze</w:t>
      </w:r>
      <w:r w:rsidR="005E2969" w:rsidRPr="005E2969">
        <w:rPr>
          <w:color w:val="auto"/>
          <w:sz w:val="22"/>
          <w:szCs w:val="22"/>
          <w:shd w:val="clear" w:color="auto" w:fill="FFFFFF"/>
        </w:rPr>
        <w:t xml:space="preserve"> ait bir stratejik plan yer almamaktadır.</w:t>
      </w:r>
    </w:p>
    <w:p w14:paraId="499FB4FF" w14:textId="77777777" w:rsidR="00B43F57" w:rsidRPr="00A101D5" w:rsidRDefault="00B43F57" w:rsidP="00914E9C">
      <w:pPr>
        <w:pStyle w:val="Default"/>
        <w:spacing w:line="360" w:lineRule="auto"/>
        <w:jc w:val="both"/>
        <w:rPr>
          <w:b/>
          <w:bCs/>
          <w:color w:val="auto"/>
          <w:sz w:val="22"/>
          <w:szCs w:val="22"/>
        </w:rPr>
      </w:pPr>
      <w:r w:rsidRPr="00A101D5">
        <w:rPr>
          <w:b/>
          <w:bCs/>
          <w:color w:val="auto"/>
          <w:sz w:val="22"/>
          <w:szCs w:val="22"/>
        </w:rPr>
        <w:t xml:space="preserve">A.1.1. </w:t>
      </w:r>
      <w:bookmarkStart w:id="12" w:name="_Hlk75168759"/>
      <w:r w:rsidRPr="00A101D5">
        <w:rPr>
          <w:b/>
          <w:bCs/>
          <w:color w:val="auto"/>
          <w:sz w:val="22"/>
          <w:szCs w:val="22"/>
        </w:rPr>
        <w:t xml:space="preserve">Misyon, vizyon, stratejik </w:t>
      </w:r>
      <w:r w:rsidR="00311685" w:rsidRPr="00A101D5">
        <w:rPr>
          <w:b/>
          <w:bCs/>
          <w:color w:val="auto"/>
          <w:sz w:val="22"/>
          <w:szCs w:val="22"/>
        </w:rPr>
        <w:t>amaç</w:t>
      </w:r>
      <w:r w:rsidRPr="00A101D5">
        <w:rPr>
          <w:b/>
          <w:bCs/>
          <w:color w:val="auto"/>
          <w:sz w:val="22"/>
          <w:szCs w:val="22"/>
        </w:rPr>
        <w:t xml:space="preserve">̧ ve hedefler </w:t>
      </w:r>
    </w:p>
    <w:bookmarkEnd w:id="12"/>
    <w:p w14:paraId="0EEF78C0" w14:textId="60892A0E" w:rsidR="00E446EC" w:rsidRPr="007D6030" w:rsidRDefault="00270AAB" w:rsidP="00914E9C">
      <w:pPr>
        <w:pStyle w:val="Default"/>
        <w:numPr>
          <w:ilvl w:val="0"/>
          <w:numId w:val="26"/>
        </w:numPr>
        <w:spacing w:line="360" w:lineRule="auto"/>
        <w:ind w:left="426"/>
        <w:jc w:val="both"/>
        <w:rPr>
          <w:bCs/>
          <w:sz w:val="22"/>
          <w:szCs w:val="22"/>
        </w:rPr>
      </w:pPr>
      <w:r w:rsidRPr="007D6030">
        <w:rPr>
          <w:bCs/>
          <w:sz w:val="22"/>
          <w:szCs w:val="22"/>
        </w:rPr>
        <w:t>Birimin</w:t>
      </w:r>
      <w:r w:rsidR="00E446EC" w:rsidRPr="007D6030">
        <w:rPr>
          <w:bCs/>
          <w:sz w:val="22"/>
          <w:szCs w:val="22"/>
        </w:rPr>
        <w:t>, kurumun stratejik planıyla uyumlu</w:t>
      </w:r>
      <w:r w:rsidR="0084222B" w:rsidRPr="007D6030">
        <w:rPr>
          <w:bCs/>
          <w:sz w:val="22"/>
          <w:szCs w:val="22"/>
        </w:rPr>
        <w:t xml:space="preserve">, birimin kimliğini yansıtan </w:t>
      </w:r>
      <w:r w:rsidR="00E446EC" w:rsidRPr="007D6030">
        <w:rPr>
          <w:bCs/>
          <w:sz w:val="22"/>
          <w:szCs w:val="22"/>
        </w:rPr>
        <w:t>s</w:t>
      </w:r>
      <w:r w:rsidR="00BF6749" w:rsidRPr="007D6030">
        <w:rPr>
          <w:bCs/>
          <w:sz w:val="22"/>
          <w:szCs w:val="22"/>
        </w:rPr>
        <w:t>tratejik hedefleri bulun</w:t>
      </w:r>
      <w:r w:rsidR="0084222B" w:rsidRPr="007D6030">
        <w:rPr>
          <w:bCs/>
          <w:sz w:val="22"/>
          <w:szCs w:val="22"/>
        </w:rPr>
        <w:t>ma</w:t>
      </w:r>
      <w:r w:rsidR="007F1944">
        <w:rPr>
          <w:bCs/>
          <w:sz w:val="22"/>
          <w:szCs w:val="22"/>
        </w:rPr>
        <w:t xml:space="preserve">maktadır. </w:t>
      </w:r>
      <w:r w:rsidRPr="007D6030">
        <w:rPr>
          <w:bCs/>
          <w:sz w:val="22"/>
          <w:szCs w:val="22"/>
        </w:rPr>
        <w:t>Birim,</w:t>
      </w:r>
      <w:r w:rsidR="00E446EC" w:rsidRPr="007D6030">
        <w:rPr>
          <w:bCs/>
          <w:sz w:val="22"/>
          <w:szCs w:val="22"/>
        </w:rPr>
        <w:t xml:space="preserve"> faaliyetlerini bu hedefler doğrultusunda yürüt</w:t>
      </w:r>
      <w:r w:rsidR="0084222B" w:rsidRPr="007D6030">
        <w:rPr>
          <w:bCs/>
          <w:sz w:val="22"/>
          <w:szCs w:val="22"/>
        </w:rPr>
        <w:t>me</w:t>
      </w:r>
      <w:r w:rsidR="007F1944">
        <w:rPr>
          <w:bCs/>
          <w:sz w:val="22"/>
          <w:szCs w:val="22"/>
        </w:rPr>
        <w:t xml:space="preserve">mektedir. </w:t>
      </w:r>
    </w:p>
    <w:p w14:paraId="13F816A0" w14:textId="27852C6A" w:rsidR="00BF6749" w:rsidRPr="007D6030" w:rsidRDefault="00BF6749" w:rsidP="00914E9C">
      <w:pPr>
        <w:pStyle w:val="Default"/>
        <w:numPr>
          <w:ilvl w:val="0"/>
          <w:numId w:val="26"/>
        </w:numPr>
        <w:spacing w:line="360" w:lineRule="auto"/>
        <w:ind w:left="426"/>
        <w:jc w:val="both"/>
        <w:rPr>
          <w:bCs/>
          <w:sz w:val="22"/>
          <w:szCs w:val="22"/>
        </w:rPr>
      </w:pPr>
      <w:r w:rsidRPr="007D6030">
        <w:rPr>
          <w:rFonts w:eastAsia="Calibri"/>
          <w:noProof/>
          <w:sz w:val="22"/>
          <w:szCs w:val="22"/>
        </w:rPr>
        <w:t xml:space="preserve">Bu hedefler </w:t>
      </w:r>
      <w:r w:rsidR="00270AAB" w:rsidRPr="007D6030">
        <w:rPr>
          <w:rFonts w:eastAsia="Calibri"/>
          <w:noProof/>
          <w:sz w:val="22"/>
          <w:szCs w:val="22"/>
        </w:rPr>
        <w:t>birim</w:t>
      </w:r>
      <w:r w:rsidRPr="007D6030">
        <w:rPr>
          <w:rFonts w:eastAsia="Calibri"/>
          <w:noProof/>
          <w:sz w:val="22"/>
          <w:szCs w:val="22"/>
        </w:rPr>
        <w:t xml:space="preserve"> paydaşlarınca bilin</w:t>
      </w:r>
      <w:r w:rsidR="0084222B" w:rsidRPr="007D6030">
        <w:rPr>
          <w:rFonts w:eastAsia="Calibri"/>
          <w:noProof/>
          <w:sz w:val="22"/>
          <w:szCs w:val="22"/>
        </w:rPr>
        <w:t>me</w:t>
      </w:r>
      <w:r w:rsidR="007F1944">
        <w:rPr>
          <w:rFonts w:eastAsia="Calibri"/>
          <w:noProof/>
          <w:sz w:val="22"/>
          <w:szCs w:val="22"/>
        </w:rPr>
        <w:t>mekte</w:t>
      </w:r>
      <w:r w:rsidRPr="007D6030">
        <w:rPr>
          <w:rFonts w:eastAsia="Calibri"/>
          <w:noProof/>
          <w:sz w:val="22"/>
          <w:szCs w:val="22"/>
        </w:rPr>
        <w:t xml:space="preserve"> ve paylaşıl</w:t>
      </w:r>
      <w:r w:rsidR="0084222B" w:rsidRPr="007D6030">
        <w:rPr>
          <w:rFonts w:eastAsia="Calibri"/>
          <w:noProof/>
          <w:sz w:val="22"/>
          <w:szCs w:val="22"/>
        </w:rPr>
        <w:t>ma</w:t>
      </w:r>
      <w:r w:rsidR="007F1944">
        <w:rPr>
          <w:rFonts w:eastAsia="Calibri"/>
          <w:noProof/>
          <w:sz w:val="22"/>
          <w:szCs w:val="22"/>
        </w:rPr>
        <w:t xml:space="preserve">maktadır. </w:t>
      </w:r>
    </w:p>
    <w:p w14:paraId="2F88A66F" w14:textId="75207580"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Hedefler, alt hedefler ve eylem planı tüm anabilim dallarının ve/veya programların katılımıyla ve tüm paydaşların (özellikle de stratejik paydaşların) görüşü alınarak hazırlan</w:t>
      </w:r>
      <w:r w:rsidR="007F1944">
        <w:rPr>
          <w:bCs/>
          <w:sz w:val="22"/>
          <w:szCs w:val="22"/>
        </w:rPr>
        <w:t xml:space="preserve">mamıştır. </w:t>
      </w:r>
    </w:p>
    <w:p w14:paraId="2865AD8B" w14:textId="53D8FBB8"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 xml:space="preserve">Hedefler ile ilgili olarak yıllık gerçekleşmeler takip edilerek </w:t>
      </w:r>
      <w:r w:rsidR="00FB1E36" w:rsidRPr="007D6030">
        <w:rPr>
          <w:bCs/>
          <w:sz w:val="22"/>
          <w:szCs w:val="22"/>
        </w:rPr>
        <w:t>birimin</w:t>
      </w:r>
      <w:r w:rsidRPr="007D6030">
        <w:rPr>
          <w:bCs/>
          <w:sz w:val="22"/>
          <w:szCs w:val="22"/>
        </w:rPr>
        <w:t xml:space="preserve"> ilgili kurullarında tartışılmakta ve gerekli önlemler alınma</w:t>
      </w:r>
      <w:r w:rsidR="007F1944">
        <w:rPr>
          <w:bCs/>
          <w:sz w:val="22"/>
          <w:szCs w:val="22"/>
        </w:rPr>
        <w:t xml:space="preserve">maktadır. </w:t>
      </w:r>
    </w:p>
    <w:p w14:paraId="5FBF7055" w14:textId="77777777" w:rsidR="002E5F73" w:rsidRPr="00A101D5" w:rsidRDefault="002E5F73" w:rsidP="00914E9C">
      <w:pPr>
        <w:pStyle w:val="Default"/>
        <w:spacing w:line="360" w:lineRule="auto"/>
        <w:jc w:val="both"/>
        <w:rPr>
          <w:b/>
          <w:bCs/>
          <w:iCs/>
          <w:color w:val="auto"/>
          <w:sz w:val="22"/>
          <w:szCs w:val="22"/>
        </w:rPr>
      </w:pPr>
      <w:r w:rsidRPr="00A101D5">
        <w:rPr>
          <w:b/>
          <w:bCs/>
          <w:iCs/>
          <w:color w:val="auto"/>
          <w:sz w:val="22"/>
          <w:szCs w:val="22"/>
        </w:rPr>
        <w:t>A.1.2. Kalite Politikası</w:t>
      </w:r>
    </w:p>
    <w:p w14:paraId="4E45479E" w14:textId="3CD10F14" w:rsidR="003B106A"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Birimin</w:t>
      </w:r>
      <w:r w:rsidR="008266B1" w:rsidRPr="007D6030">
        <w:rPr>
          <w:bCs/>
          <w:iCs/>
          <w:sz w:val="22"/>
          <w:szCs w:val="22"/>
        </w:rPr>
        <w:t xml:space="preserve"> kalite politika belgesi bulunma</w:t>
      </w:r>
      <w:r w:rsidR="007F1944">
        <w:rPr>
          <w:bCs/>
          <w:iCs/>
          <w:sz w:val="22"/>
          <w:szCs w:val="22"/>
        </w:rPr>
        <w:t xml:space="preserve">maktadır. </w:t>
      </w:r>
    </w:p>
    <w:p w14:paraId="52D950F6" w14:textId="2301278E"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65526B" w:rsidRPr="007D6030">
        <w:rPr>
          <w:bCs/>
          <w:iCs/>
          <w:sz w:val="22"/>
          <w:szCs w:val="22"/>
        </w:rPr>
        <w:t xml:space="preserve"> kalite politikası </w:t>
      </w:r>
      <w:r w:rsidR="007F1944">
        <w:rPr>
          <w:bCs/>
          <w:iCs/>
          <w:sz w:val="22"/>
          <w:szCs w:val="22"/>
        </w:rPr>
        <w:t xml:space="preserve">bulunmamakta olup, dolayısı ile kalite </w:t>
      </w:r>
      <w:r w:rsidR="0065526B" w:rsidRPr="007D6030">
        <w:rPr>
          <w:bCs/>
          <w:iCs/>
          <w:sz w:val="22"/>
          <w:szCs w:val="22"/>
        </w:rPr>
        <w:t>belgesi kurumun kalite</w:t>
      </w:r>
      <w:r w:rsidR="0065526B" w:rsidRPr="007D6030">
        <w:rPr>
          <w:rFonts w:eastAsia="Calibri"/>
          <w:noProof/>
          <w:sz w:val="22"/>
          <w:szCs w:val="22"/>
        </w:rPr>
        <w:t xml:space="preserve"> politikası ve değerleriyle uyumlu</w:t>
      </w:r>
      <w:r w:rsidR="003230B1">
        <w:rPr>
          <w:rFonts w:eastAsia="Calibri"/>
          <w:noProof/>
          <w:sz w:val="22"/>
          <w:szCs w:val="22"/>
        </w:rPr>
        <w:t>luğ</w:t>
      </w:r>
      <w:r w:rsidR="007F1944">
        <w:rPr>
          <w:rFonts w:eastAsia="Calibri"/>
          <w:noProof/>
          <w:sz w:val="22"/>
          <w:szCs w:val="22"/>
        </w:rPr>
        <w:t>u söz konusu değildir.</w:t>
      </w:r>
    </w:p>
    <w:p w14:paraId="7603E207" w14:textId="75106F4B"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503260" w:rsidRPr="007D6030">
        <w:rPr>
          <w:bCs/>
          <w:iCs/>
          <w:sz w:val="22"/>
          <w:szCs w:val="22"/>
        </w:rPr>
        <w:t xml:space="preserve"> kalite politika belgesi </w:t>
      </w:r>
      <w:r w:rsidR="00115D12">
        <w:rPr>
          <w:bCs/>
          <w:iCs/>
          <w:sz w:val="22"/>
          <w:szCs w:val="22"/>
        </w:rPr>
        <w:t xml:space="preserve">bulunmamakta olup, </w:t>
      </w:r>
      <w:r w:rsidR="004975E9" w:rsidRPr="007D6030">
        <w:rPr>
          <w:rFonts w:eastAsia="Calibri"/>
          <w:noProof/>
          <w:sz w:val="22"/>
          <w:szCs w:val="22"/>
        </w:rPr>
        <w:t xml:space="preserve">birim </w:t>
      </w:r>
      <w:r w:rsidR="00503260" w:rsidRPr="007D6030">
        <w:rPr>
          <w:rFonts w:eastAsia="Calibri"/>
          <w:noProof/>
          <w:sz w:val="22"/>
          <w:szCs w:val="22"/>
        </w:rPr>
        <w:t>paydaşlarının görüşü alınarak hazırlanm</w:t>
      </w:r>
      <w:r w:rsidR="00115D12">
        <w:rPr>
          <w:rFonts w:eastAsia="Calibri"/>
          <w:noProof/>
          <w:sz w:val="22"/>
          <w:szCs w:val="22"/>
        </w:rPr>
        <w:t>ası söz konusu değildir.</w:t>
      </w:r>
      <w:r w:rsidR="00503260" w:rsidRPr="007D6030">
        <w:rPr>
          <w:rFonts w:eastAsia="Calibri"/>
          <w:noProof/>
          <w:sz w:val="22"/>
          <w:szCs w:val="22"/>
        </w:rPr>
        <w:t xml:space="preserve"> </w:t>
      </w:r>
      <w:r w:rsidR="00115D12">
        <w:rPr>
          <w:rFonts w:eastAsia="Calibri"/>
          <w:noProof/>
          <w:sz w:val="22"/>
          <w:szCs w:val="22"/>
        </w:rPr>
        <w:t>Kalite belgesi o</w:t>
      </w:r>
      <w:r w:rsidR="003230B1">
        <w:rPr>
          <w:rFonts w:eastAsia="Calibri"/>
          <w:noProof/>
          <w:sz w:val="22"/>
          <w:szCs w:val="22"/>
        </w:rPr>
        <w:t>lmadığı</w:t>
      </w:r>
      <w:r w:rsidR="00115D12">
        <w:rPr>
          <w:rFonts w:eastAsia="Calibri"/>
          <w:noProof/>
          <w:sz w:val="22"/>
          <w:szCs w:val="22"/>
        </w:rPr>
        <w:t xml:space="preserve"> için, p</w:t>
      </w:r>
      <w:r w:rsidR="006E1F10" w:rsidRPr="007D6030">
        <w:rPr>
          <w:rFonts w:eastAsia="Calibri"/>
          <w:noProof/>
          <w:sz w:val="22"/>
          <w:szCs w:val="22"/>
        </w:rPr>
        <w:t xml:space="preserve">aydaşlarca bilinir ve </w:t>
      </w:r>
      <w:r w:rsidR="00503260" w:rsidRPr="007D6030">
        <w:rPr>
          <w:rFonts w:eastAsia="Calibri"/>
          <w:noProof/>
          <w:sz w:val="22"/>
          <w:szCs w:val="22"/>
        </w:rPr>
        <w:t>paylaşıl</w:t>
      </w:r>
      <w:r w:rsidR="006E1F10" w:rsidRPr="007D6030">
        <w:rPr>
          <w:rFonts w:eastAsia="Calibri"/>
          <w:noProof/>
          <w:sz w:val="22"/>
          <w:szCs w:val="22"/>
        </w:rPr>
        <w:t>ır durumda</w:t>
      </w:r>
      <w:r w:rsidR="00115D12">
        <w:rPr>
          <w:rFonts w:eastAsia="Calibri"/>
          <w:noProof/>
          <w:sz w:val="22"/>
          <w:szCs w:val="22"/>
        </w:rPr>
        <w:t xml:space="preserve"> değildir. </w:t>
      </w:r>
    </w:p>
    <w:p w14:paraId="0E031FA1" w14:textId="3BBFEA2D" w:rsidR="003F2D39" w:rsidRPr="007D6030" w:rsidRDefault="00186B0D" w:rsidP="00914E9C">
      <w:pPr>
        <w:pStyle w:val="Default"/>
        <w:numPr>
          <w:ilvl w:val="0"/>
          <w:numId w:val="27"/>
        </w:numPr>
        <w:spacing w:line="360" w:lineRule="auto"/>
        <w:ind w:left="426"/>
        <w:jc w:val="both"/>
        <w:rPr>
          <w:bCs/>
          <w:iCs/>
          <w:sz w:val="22"/>
          <w:szCs w:val="22"/>
        </w:rPr>
      </w:pPr>
      <w:r w:rsidRPr="007D6030">
        <w:rPr>
          <w:bCs/>
          <w:iCs/>
          <w:sz w:val="22"/>
          <w:szCs w:val="22"/>
        </w:rPr>
        <w:t xml:space="preserve">İç kalite güvence sisteminin yönetim şekli, örgütlenme, temel mekanizmalar ve birimlere erişim </w:t>
      </w:r>
      <w:r w:rsidR="00115D12">
        <w:rPr>
          <w:bCs/>
          <w:iCs/>
          <w:sz w:val="22"/>
          <w:szCs w:val="22"/>
        </w:rPr>
        <w:t xml:space="preserve">birimde oluşturulan Kalite ve MÜDEK komisyonu tarafından birim süreç takvimi (Kanıt-1) ile takip edilmektedir. </w:t>
      </w:r>
    </w:p>
    <w:p w14:paraId="28E12B59" w14:textId="77777777" w:rsidR="000B0297" w:rsidRPr="00A101D5" w:rsidRDefault="000B0297" w:rsidP="00914E9C">
      <w:pPr>
        <w:pStyle w:val="Default"/>
        <w:spacing w:line="360" w:lineRule="auto"/>
        <w:jc w:val="both"/>
        <w:rPr>
          <w:b/>
          <w:bCs/>
          <w:iCs/>
          <w:color w:val="auto"/>
          <w:sz w:val="22"/>
          <w:szCs w:val="22"/>
        </w:rPr>
      </w:pPr>
      <w:bookmarkStart w:id="13" w:name="_Hlk75168868"/>
      <w:r w:rsidRPr="00A101D5">
        <w:rPr>
          <w:b/>
          <w:bCs/>
          <w:iCs/>
          <w:color w:val="auto"/>
          <w:sz w:val="22"/>
          <w:szCs w:val="22"/>
        </w:rPr>
        <w:t>A.1.3</w:t>
      </w:r>
      <w:r w:rsidR="0032529D" w:rsidRPr="00A101D5">
        <w:rPr>
          <w:b/>
          <w:bCs/>
          <w:iCs/>
          <w:color w:val="auto"/>
          <w:sz w:val="22"/>
          <w:szCs w:val="22"/>
        </w:rPr>
        <w:t>.</w:t>
      </w:r>
      <w:r w:rsidRPr="00A101D5">
        <w:rPr>
          <w:b/>
          <w:bCs/>
          <w:iCs/>
          <w:color w:val="auto"/>
          <w:sz w:val="22"/>
          <w:szCs w:val="22"/>
        </w:rPr>
        <w:t xml:space="preserve"> Kurumsal Performans Yönetimi</w:t>
      </w:r>
    </w:p>
    <w:bookmarkEnd w:id="13"/>
    <w:p w14:paraId="6148B039" w14:textId="37058140" w:rsidR="003C7E05" w:rsidRPr="007D6030" w:rsidRDefault="003C7E05" w:rsidP="00914E9C">
      <w:pPr>
        <w:pStyle w:val="Default"/>
        <w:numPr>
          <w:ilvl w:val="0"/>
          <w:numId w:val="28"/>
        </w:numPr>
        <w:spacing w:line="360" w:lineRule="auto"/>
        <w:ind w:left="426"/>
        <w:jc w:val="both"/>
        <w:rPr>
          <w:bCs/>
          <w:iCs/>
          <w:sz w:val="22"/>
          <w:szCs w:val="22"/>
        </w:rPr>
      </w:pPr>
      <w:r w:rsidRPr="007D6030">
        <w:rPr>
          <w:bCs/>
          <w:iCs/>
          <w:sz w:val="22"/>
          <w:szCs w:val="22"/>
        </w:rPr>
        <w:t>Birimin</w:t>
      </w:r>
      <w:r w:rsidR="000B0297" w:rsidRPr="007D6030">
        <w:rPr>
          <w:bCs/>
          <w:iCs/>
          <w:sz w:val="22"/>
          <w:szCs w:val="22"/>
        </w:rPr>
        <w:t xml:space="preserve">, </w:t>
      </w:r>
      <w:r w:rsidRPr="007D6030">
        <w:rPr>
          <w:bCs/>
          <w:iCs/>
          <w:sz w:val="22"/>
          <w:szCs w:val="22"/>
        </w:rPr>
        <w:t>s</w:t>
      </w:r>
      <w:r w:rsidR="000B0297" w:rsidRPr="007D6030">
        <w:rPr>
          <w:bCs/>
          <w:iCs/>
          <w:sz w:val="22"/>
          <w:szCs w:val="22"/>
        </w:rPr>
        <w:t>tratejik hedefler doğrultusunda tüm temel etkinliklerini kapsayan anahtar performans göstergeleri (KPI) tanımlanm</w:t>
      </w:r>
      <w:r w:rsidR="00EB1C7A">
        <w:rPr>
          <w:bCs/>
          <w:iCs/>
          <w:sz w:val="22"/>
          <w:szCs w:val="22"/>
        </w:rPr>
        <w:t xml:space="preserve">amıştır. </w:t>
      </w:r>
    </w:p>
    <w:p w14:paraId="3C9D7211" w14:textId="2CEA89BB" w:rsidR="000B0297"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lastRenderedPageBreak/>
        <w:t>Bu göstergeler</w:t>
      </w:r>
      <w:r w:rsidR="00EB1C7A">
        <w:rPr>
          <w:bCs/>
          <w:iCs/>
          <w:sz w:val="22"/>
          <w:szCs w:val="22"/>
        </w:rPr>
        <w:t xml:space="preserve"> mevcut olmadığı için </w:t>
      </w:r>
      <w:r w:rsidR="00836A2B" w:rsidRPr="007D6030">
        <w:rPr>
          <w:bCs/>
          <w:iCs/>
          <w:sz w:val="22"/>
          <w:szCs w:val="22"/>
        </w:rPr>
        <w:t>i</w:t>
      </w:r>
      <w:r w:rsidR="00B33A1F" w:rsidRPr="007D6030">
        <w:rPr>
          <w:bCs/>
          <w:iCs/>
          <w:sz w:val="22"/>
          <w:szCs w:val="22"/>
        </w:rPr>
        <w:t>ç kalite güvencesi sistemi ile nasıl ilişkilendirildiği tanımlanm</w:t>
      </w:r>
      <w:r w:rsidR="00EB1C7A">
        <w:rPr>
          <w:bCs/>
          <w:iCs/>
          <w:sz w:val="22"/>
          <w:szCs w:val="22"/>
        </w:rPr>
        <w:t xml:space="preserve">amıştır. </w:t>
      </w:r>
    </w:p>
    <w:p w14:paraId="7F2DDD93" w14:textId="5CD6A70E" w:rsidR="00B33A1F"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göstergelerin</w:t>
      </w:r>
      <w:r w:rsidR="00682752" w:rsidRPr="007D6030">
        <w:rPr>
          <w:bCs/>
          <w:iCs/>
          <w:sz w:val="22"/>
          <w:szCs w:val="22"/>
        </w:rPr>
        <w:t xml:space="preserve"> kararlara yansıması ile ilgili örnekler mevcut </w:t>
      </w:r>
      <w:r w:rsidR="00EB1C7A">
        <w:rPr>
          <w:bCs/>
          <w:iCs/>
          <w:sz w:val="22"/>
          <w:szCs w:val="22"/>
        </w:rPr>
        <w:t xml:space="preserve">değildir. </w:t>
      </w:r>
    </w:p>
    <w:p w14:paraId="1D9A43B8" w14:textId="0EAB9C6F" w:rsidR="00914E9C"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w:t>
      </w:r>
      <w:r w:rsidR="00C421B9" w:rsidRPr="007D6030">
        <w:rPr>
          <w:bCs/>
          <w:iCs/>
          <w:sz w:val="22"/>
          <w:szCs w:val="22"/>
        </w:rPr>
        <w:t>lerin</w:t>
      </w:r>
      <w:r w:rsidR="00682752" w:rsidRPr="007D6030">
        <w:rPr>
          <w:bCs/>
          <w:iCs/>
          <w:sz w:val="22"/>
          <w:szCs w:val="22"/>
        </w:rPr>
        <w:t xml:space="preserve"> yıllar içindeki değişimi takip edilme</w:t>
      </w:r>
      <w:r w:rsidR="00EB1C7A">
        <w:rPr>
          <w:bCs/>
          <w:iCs/>
          <w:sz w:val="22"/>
          <w:szCs w:val="22"/>
        </w:rPr>
        <w:t xml:space="preserve">mektedir. </w:t>
      </w:r>
    </w:p>
    <w:p w14:paraId="4224B24D" w14:textId="77777777" w:rsidR="00914E9C" w:rsidRPr="007C3BF1" w:rsidRDefault="00914E9C" w:rsidP="00914E9C">
      <w:pPr>
        <w:pStyle w:val="Default"/>
        <w:spacing w:line="360" w:lineRule="auto"/>
        <w:jc w:val="both"/>
        <w:rPr>
          <w:b/>
          <w:bCs/>
          <w:color w:val="auto"/>
          <w:sz w:val="22"/>
          <w:szCs w:val="22"/>
        </w:rPr>
      </w:pPr>
      <w:r w:rsidRPr="007C3BF1">
        <w:rPr>
          <w:b/>
          <w:bCs/>
          <w:color w:val="auto"/>
          <w:sz w:val="22"/>
          <w:szCs w:val="22"/>
        </w:rPr>
        <w:t xml:space="preserve">Misyon, vizyon, stratejik amaç̧ ve hedefler </w:t>
      </w:r>
    </w:p>
    <w:p w14:paraId="14D90041" w14:textId="77777777" w:rsidR="00914E9C" w:rsidRPr="007D6030" w:rsidRDefault="00914E9C" w:rsidP="00914E9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7D6030" w14:paraId="30EF1C42" w14:textId="77777777" w:rsidTr="007C3BF1">
        <w:tc>
          <w:tcPr>
            <w:tcW w:w="851" w:type="dxa"/>
          </w:tcPr>
          <w:p w14:paraId="63EB6DA4" w14:textId="77777777" w:rsidR="00914E9C" w:rsidRPr="007D6030" w:rsidRDefault="00914E9C" w:rsidP="00914E9C">
            <w:pPr>
              <w:jc w:val="both"/>
              <w:rPr>
                <w:rFonts w:ascii="Times New Roman" w:hAnsi="Times New Roman" w:cs="Times New Roman"/>
                <w:b/>
              </w:rPr>
            </w:pPr>
          </w:p>
        </w:tc>
        <w:tc>
          <w:tcPr>
            <w:tcW w:w="1872" w:type="dxa"/>
          </w:tcPr>
          <w:p w14:paraId="59DA16FA"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701" w:type="dxa"/>
          </w:tcPr>
          <w:p w14:paraId="1EB04BF7"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14" w:type="dxa"/>
          </w:tcPr>
          <w:p w14:paraId="6C5EFFB8"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2410" w:type="dxa"/>
          </w:tcPr>
          <w:p w14:paraId="13853081"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14:paraId="77A285AC"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14:paraId="1098A328" w14:textId="77777777" w:rsidTr="007C3BF1">
        <w:trPr>
          <w:trHeight w:val="1275"/>
        </w:trPr>
        <w:tc>
          <w:tcPr>
            <w:tcW w:w="851" w:type="dxa"/>
          </w:tcPr>
          <w:p w14:paraId="601BE4B8" w14:textId="77777777" w:rsidR="00914E9C" w:rsidRPr="007D6030" w:rsidRDefault="00914E9C" w:rsidP="00914E9C">
            <w:pPr>
              <w:jc w:val="both"/>
              <w:rPr>
                <w:rFonts w:ascii="Times New Roman" w:hAnsi="Times New Roman" w:cs="Times New Roman"/>
                <w:b/>
              </w:rPr>
            </w:pPr>
          </w:p>
        </w:tc>
        <w:tc>
          <w:tcPr>
            <w:tcW w:w="1872" w:type="dxa"/>
          </w:tcPr>
          <w:p w14:paraId="29225165"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14:paraId="24994E69"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14:paraId="2861C6E5" w14:textId="77777777"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14:paraId="4A18143C" w14:textId="77777777" w:rsidR="00914E9C" w:rsidRPr="007D6030" w:rsidRDefault="00914E9C" w:rsidP="00914E9C">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14:paraId="18CD21DC"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55242F28" w14:textId="77777777" w:rsidTr="007C3BF1">
        <w:trPr>
          <w:trHeight w:val="283"/>
        </w:trPr>
        <w:tc>
          <w:tcPr>
            <w:tcW w:w="851" w:type="dxa"/>
          </w:tcPr>
          <w:p w14:paraId="4AB7EBC7"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14:paraId="0CDD1E9E" w14:textId="6F2C45E4" w:rsidR="00914E9C" w:rsidRPr="007D6030" w:rsidRDefault="00336AFB" w:rsidP="00914E9C">
            <w:pPr>
              <w:jc w:val="both"/>
              <w:rPr>
                <w:rFonts w:ascii="Times New Roman" w:hAnsi="Times New Roman" w:cs="Times New Roman"/>
                <w:b/>
              </w:rPr>
            </w:pPr>
            <w:r>
              <w:rPr>
                <w:rFonts w:ascii="Times New Roman" w:hAnsi="Times New Roman" w:cs="Times New Roman"/>
                <w:b/>
              </w:rPr>
              <w:t>X</w:t>
            </w:r>
          </w:p>
        </w:tc>
        <w:tc>
          <w:tcPr>
            <w:tcW w:w="1701" w:type="dxa"/>
          </w:tcPr>
          <w:p w14:paraId="19EC4767" w14:textId="77777777" w:rsidR="00914E9C" w:rsidRPr="007D6030" w:rsidRDefault="00914E9C" w:rsidP="00914E9C">
            <w:pPr>
              <w:jc w:val="both"/>
              <w:rPr>
                <w:rFonts w:ascii="Times New Roman" w:hAnsi="Times New Roman" w:cs="Times New Roman"/>
                <w:b/>
              </w:rPr>
            </w:pPr>
          </w:p>
        </w:tc>
        <w:tc>
          <w:tcPr>
            <w:tcW w:w="1814" w:type="dxa"/>
          </w:tcPr>
          <w:p w14:paraId="187BF025" w14:textId="77777777" w:rsidR="00914E9C" w:rsidRPr="007D6030" w:rsidRDefault="00914E9C" w:rsidP="00914E9C">
            <w:pPr>
              <w:jc w:val="both"/>
              <w:rPr>
                <w:rFonts w:ascii="Times New Roman" w:hAnsi="Times New Roman" w:cs="Times New Roman"/>
                <w:b/>
              </w:rPr>
            </w:pPr>
          </w:p>
        </w:tc>
        <w:tc>
          <w:tcPr>
            <w:tcW w:w="2410" w:type="dxa"/>
          </w:tcPr>
          <w:p w14:paraId="65B877FB" w14:textId="77777777" w:rsidR="00914E9C" w:rsidRPr="007D6030" w:rsidRDefault="00914E9C" w:rsidP="00914E9C">
            <w:pPr>
              <w:jc w:val="both"/>
              <w:rPr>
                <w:rFonts w:ascii="Times New Roman" w:hAnsi="Times New Roman" w:cs="Times New Roman"/>
                <w:b/>
              </w:rPr>
            </w:pPr>
          </w:p>
        </w:tc>
        <w:tc>
          <w:tcPr>
            <w:tcW w:w="1701" w:type="dxa"/>
          </w:tcPr>
          <w:p w14:paraId="70DFCF64" w14:textId="77777777" w:rsidR="00914E9C" w:rsidRPr="007D6030" w:rsidRDefault="00914E9C" w:rsidP="00914E9C">
            <w:pPr>
              <w:jc w:val="both"/>
              <w:rPr>
                <w:rFonts w:ascii="Times New Roman" w:hAnsi="Times New Roman" w:cs="Times New Roman"/>
                <w:b/>
              </w:rPr>
            </w:pPr>
          </w:p>
        </w:tc>
      </w:tr>
    </w:tbl>
    <w:p w14:paraId="6831E6DF" w14:textId="4C5ED598" w:rsidR="00914E9C" w:rsidRDefault="00914E9C" w:rsidP="007C3BF1">
      <w:pPr>
        <w:pStyle w:val="Default"/>
        <w:spacing w:before="120" w:line="360" w:lineRule="auto"/>
        <w:jc w:val="both"/>
        <w:rPr>
          <w:rFonts w:eastAsia="Times New Roman"/>
          <w:b/>
          <w:iCs/>
          <w:noProof/>
          <w:color w:val="000000" w:themeColor="text1"/>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14:paraId="6D351623" w14:textId="3D579216" w:rsidR="00FD7BD7" w:rsidRPr="00FD7BD7" w:rsidRDefault="00FD7BD7" w:rsidP="007C3BF1">
      <w:pPr>
        <w:pStyle w:val="Default"/>
        <w:spacing w:before="120" w:line="360" w:lineRule="auto"/>
        <w:jc w:val="both"/>
        <w:rPr>
          <w:bCs/>
          <w:iCs/>
          <w:sz w:val="22"/>
          <w:szCs w:val="22"/>
        </w:rPr>
      </w:pPr>
      <w:r w:rsidRPr="00FD7BD7">
        <w:rPr>
          <w:rFonts w:eastAsia="Times New Roman"/>
          <w:bCs/>
          <w:iCs/>
          <w:noProof/>
          <w:color w:val="000000" w:themeColor="text1"/>
          <w:sz w:val="22"/>
          <w:szCs w:val="22"/>
        </w:rPr>
        <w:t xml:space="preserve">Kanıt bulunmamaktadır. </w:t>
      </w:r>
    </w:p>
    <w:p w14:paraId="1C7E45D1" w14:textId="1502A0A8"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Kalite Politikası</w:t>
      </w:r>
    </w:p>
    <w:p w14:paraId="3349174D" w14:textId="77777777" w:rsidR="00914E9C" w:rsidRPr="007D6030" w:rsidRDefault="00914E9C" w:rsidP="00914E9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7D6030" w14:paraId="5414E7EE" w14:textId="77777777" w:rsidTr="007C3BF1">
        <w:tc>
          <w:tcPr>
            <w:tcW w:w="993" w:type="dxa"/>
          </w:tcPr>
          <w:p w14:paraId="160FBD8A" w14:textId="77777777" w:rsidR="00914E9C" w:rsidRPr="007D6030" w:rsidRDefault="00914E9C" w:rsidP="00914E9C">
            <w:pPr>
              <w:jc w:val="both"/>
              <w:rPr>
                <w:rFonts w:ascii="Times New Roman" w:hAnsi="Times New Roman" w:cs="Times New Roman"/>
                <w:b/>
              </w:rPr>
            </w:pPr>
          </w:p>
        </w:tc>
        <w:tc>
          <w:tcPr>
            <w:tcW w:w="1985" w:type="dxa"/>
          </w:tcPr>
          <w:p w14:paraId="74E7256E"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842" w:type="dxa"/>
          </w:tcPr>
          <w:p w14:paraId="6293E60B"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43" w:type="dxa"/>
          </w:tcPr>
          <w:p w14:paraId="5EED2237"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1985" w:type="dxa"/>
          </w:tcPr>
          <w:p w14:paraId="4A46793D"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14:paraId="0CA5EA29"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14:paraId="2AEAFB7C" w14:textId="77777777" w:rsidTr="007C3BF1">
        <w:trPr>
          <w:trHeight w:val="1803"/>
        </w:trPr>
        <w:tc>
          <w:tcPr>
            <w:tcW w:w="993" w:type="dxa"/>
          </w:tcPr>
          <w:p w14:paraId="411288C7" w14:textId="77777777" w:rsidR="00914E9C" w:rsidRPr="007D6030" w:rsidRDefault="00914E9C" w:rsidP="00914E9C">
            <w:pPr>
              <w:jc w:val="both"/>
              <w:rPr>
                <w:rFonts w:ascii="Times New Roman" w:hAnsi="Times New Roman" w:cs="Times New Roman"/>
                <w:b/>
              </w:rPr>
            </w:pPr>
          </w:p>
        </w:tc>
        <w:tc>
          <w:tcPr>
            <w:tcW w:w="1985" w:type="dxa"/>
          </w:tcPr>
          <w:p w14:paraId="7F1602AC"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14:paraId="0A716C29"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14:paraId="3C4F151F"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14:paraId="40EA10E4"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14:paraId="6E96D15E"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28FBCD2C" w14:textId="77777777" w:rsidTr="007C3BF1">
        <w:tc>
          <w:tcPr>
            <w:tcW w:w="993" w:type="dxa"/>
          </w:tcPr>
          <w:p w14:paraId="13BE9319" w14:textId="77777777"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14:paraId="111DF1C3" w14:textId="7B874D32" w:rsidR="00914E9C" w:rsidRPr="007D6030" w:rsidRDefault="008D64BE" w:rsidP="00914E9C">
            <w:pPr>
              <w:jc w:val="both"/>
              <w:rPr>
                <w:rFonts w:ascii="Times New Roman" w:hAnsi="Times New Roman" w:cs="Times New Roman"/>
                <w:b/>
              </w:rPr>
            </w:pPr>
            <w:r>
              <w:rPr>
                <w:rFonts w:ascii="Times New Roman" w:hAnsi="Times New Roman" w:cs="Times New Roman"/>
                <w:b/>
              </w:rPr>
              <w:t>X</w:t>
            </w:r>
          </w:p>
        </w:tc>
        <w:tc>
          <w:tcPr>
            <w:tcW w:w="1842" w:type="dxa"/>
          </w:tcPr>
          <w:p w14:paraId="44D08AD9" w14:textId="77777777" w:rsidR="00914E9C" w:rsidRPr="007D6030" w:rsidRDefault="00914E9C" w:rsidP="00914E9C">
            <w:pPr>
              <w:jc w:val="both"/>
              <w:rPr>
                <w:rFonts w:ascii="Times New Roman" w:hAnsi="Times New Roman" w:cs="Times New Roman"/>
                <w:b/>
              </w:rPr>
            </w:pPr>
          </w:p>
        </w:tc>
        <w:tc>
          <w:tcPr>
            <w:tcW w:w="1843" w:type="dxa"/>
          </w:tcPr>
          <w:p w14:paraId="0F6B8BD7" w14:textId="77777777" w:rsidR="00914E9C" w:rsidRPr="007D6030" w:rsidRDefault="00914E9C" w:rsidP="00914E9C">
            <w:pPr>
              <w:jc w:val="both"/>
              <w:rPr>
                <w:rFonts w:ascii="Times New Roman" w:hAnsi="Times New Roman" w:cs="Times New Roman"/>
                <w:b/>
              </w:rPr>
            </w:pPr>
          </w:p>
        </w:tc>
        <w:tc>
          <w:tcPr>
            <w:tcW w:w="1985" w:type="dxa"/>
          </w:tcPr>
          <w:p w14:paraId="2BE064E3" w14:textId="77777777" w:rsidR="00914E9C" w:rsidRPr="007D6030" w:rsidRDefault="00914E9C" w:rsidP="00914E9C">
            <w:pPr>
              <w:jc w:val="both"/>
              <w:rPr>
                <w:rFonts w:ascii="Times New Roman" w:hAnsi="Times New Roman" w:cs="Times New Roman"/>
                <w:b/>
              </w:rPr>
            </w:pPr>
          </w:p>
        </w:tc>
        <w:tc>
          <w:tcPr>
            <w:tcW w:w="1701" w:type="dxa"/>
          </w:tcPr>
          <w:p w14:paraId="5A8B31A1" w14:textId="77777777" w:rsidR="00914E9C" w:rsidRPr="007D6030" w:rsidRDefault="00914E9C" w:rsidP="00914E9C">
            <w:pPr>
              <w:jc w:val="both"/>
              <w:rPr>
                <w:rFonts w:ascii="Times New Roman" w:hAnsi="Times New Roman" w:cs="Times New Roman"/>
                <w:b/>
              </w:rPr>
            </w:pPr>
          </w:p>
        </w:tc>
      </w:tr>
    </w:tbl>
    <w:p w14:paraId="5EFAE919" w14:textId="107BF970" w:rsidR="00914E9C" w:rsidRPr="007D6030" w:rsidRDefault="00914E9C" w:rsidP="00914E9C">
      <w:pPr>
        <w:pStyle w:val="Default"/>
        <w:spacing w:before="160" w:line="360" w:lineRule="auto"/>
        <w:jc w:val="both"/>
        <w:rPr>
          <w:b/>
          <w:bCs/>
          <w:sz w:val="22"/>
          <w:szCs w:val="22"/>
        </w:rPr>
      </w:pPr>
      <w:r w:rsidRPr="007D6030">
        <w:rPr>
          <w:b/>
          <w:bCs/>
          <w:sz w:val="22"/>
          <w:szCs w:val="22"/>
        </w:rPr>
        <w:t>Örnek Kanıtlar</w:t>
      </w:r>
      <w:r w:rsidR="00FD7BD7">
        <w:rPr>
          <w:b/>
          <w:bCs/>
          <w:sz w:val="22"/>
          <w:szCs w:val="22"/>
        </w:rPr>
        <w:t xml:space="preserve">: </w:t>
      </w:r>
    </w:p>
    <w:p w14:paraId="5ACD554C" w14:textId="6DD6FE55" w:rsidR="00914E9C" w:rsidRPr="002B3B54" w:rsidRDefault="002B3B54"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2B3B54">
        <w:rPr>
          <w:rFonts w:ascii="Times New Roman" w:hAnsi="Times New Roman" w:cs="Times New Roman"/>
          <w:b w:val="0"/>
          <w:bCs w:val="0"/>
          <w:i w:val="0"/>
          <w:iCs w:val="0"/>
          <w:color w:val="000000" w:themeColor="text1"/>
        </w:rPr>
        <w:t>Kanıt-1: 16.11.2020 tarihinde 93423916-060.02 sayılı yazı</w:t>
      </w:r>
    </w:p>
    <w:p w14:paraId="7D354F4D" w14:textId="77777777" w:rsidR="00DB474F" w:rsidRDefault="00DB474F" w:rsidP="00914E9C">
      <w:pPr>
        <w:pStyle w:val="Default"/>
        <w:spacing w:line="360" w:lineRule="auto"/>
        <w:jc w:val="both"/>
        <w:rPr>
          <w:b/>
          <w:bCs/>
          <w:iCs/>
          <w:color w:val="auto"/>
          <w:sz w:val="22"/>
          <w:szCs w:val="22"/>
        </w:rPr>
      </w:pPr>
    </w:p>
    <w:p w14:paraId="2FF5D822" w14:textId="77777777" w:rsidR="00DB474F" w:rsidRDefault="00DB474F" w:rsidP="00914E9C">
      <w:pPr>
        <w:pStyle w:val="Default"/>
        <w:spacing w:line="360" w:lineRule="auto"/>
        <w:jc w:val="both"/>
        <w:rPr>
          <w:b/>
          <w:bCs/>
          <w:iCs/>
          <w:color w:val="auto"/>
          <w:sz w:val="22"/>
          <w:szCs w:val="22"/>
        </w:rPr>
      </w:pPr>
    </w:p>
    <w:p w14:paraId="6ABBDA34" w14:textId="77777777" w:rsidR="00DB474F" w:rsidRDefault="00DB474F" w:rsidP="00914E9C">
      <w:pPr>
        <w:pStyle w:val="Default"/>
        <w:spacing w:line="360" w:lineRule="auto"/>
        <w:jc w:val="both"/>
        <w:rPr>
          <w:b/>
          <w:bCs/>
          <w:iCs/>
          <w:color w:val="auto"/>
          <w:sz w:val="22"/>
          <w:szCs w:val="22"/>
        </w:rPr>
      </w:pPr>
    </w:p>
    <w:p w14:paraId="2B823FAB" w14:textId="77777777" w:rsidR="00DB474F" w:rsidRDefault="00DB474F" w:rsidP="00914E9C">
      <w:pPr>
        <w:pStyle w:val="Default"/>
        <w:spacing w:line="360" w:lineRule="auto"/>
        <w:jc w:val="both"/>
        <w:rPr>
          <w:b/>
          <w:bCs/>
          <w:iCs/>
          <w:color w:val="auto"/>
          <w:sz w:val="22"/>
          <w:szCs w:val="22"/>
        </w:rPr>
      </w:pPr>
    </w:p>
    <w:p w14:paraId="7FF6A5E6" w14:textId="77777777" w:rsidR="00DB474F" w:rsidRDefault="00DB474F" w:rsidP="00914E9C">
      <w:pPr>
        <w:pStyle w:val="Default"/>
        <w:spacing w:line="360" w:lineRule="auto"/>
        <w:jc w:val="both"/>
        <w:rPr>
          <w:b/>
          <w:bCs/>
          <w:iCs/>
          <w:color w:val="auto"/>
          <w:sz w:val="22"/>
          <w:szCs w:val="22"/>
        </w:rPr>
      </w:pPr>
    </w:p>
    <w:p w14:paraId="329BEB73" w14:textId="77777777" w:rsidR="00DB474F" w:rsidRDefault="00DB474F" w:rsidP="00914E9C">
      <w:pPr>
        <w:pStyle w:val="Default"/>
        <w:spacing w:line="360" w:lineRule="auto"/>
        <w:jc w:val="both"/>
        <w:rPr>
          <w:b/>
          <w:bCs/>
          <w:iCs/>
          <w:color w:val="auto"/>
          <w:sz w:val="22"/>
          <w:szCs w:val="22"/>
        </w:rPr>
      </w:pPr>
    </w:p>
    <w:p w14:paraId="17602280" w14:textId="77777777" w:rsidR="00DB474F" w:rsidRDefault="00DB474F" w:rsidP="00914E9C">
      <w:pPr>
        <w:pStyle w:val="Default"/>
        <w:spacing w:line="360" w:lineRule="auto"/>
        <w:jc w:val="both"/>
        <w:rPr>
          <w:b/>
          <w:bCs/>
          <w:iCs/>
          <w:color w:val="auto"/>
          <w:sz w:val="22"/>
          <w:szCs w:val="22"/>
        </w:rPr>
      </w:pPr>
    </w:p>
    <w:p w14:paraId="6348D169" w14:textId="77777777" w:rsidR="00DB474F" w:rsidRDefault="00DB474F" w:rsidP="00914E9C">
      <w:pPr>
        <w:pStyle w:val="Default"/>
        <w:spacing w:line="360" w:lineRule="auto"/>
        <w:jc w:val="both"/>
        <w:rPr>
          <w:b/>
          <w:bCs/>
          <w:iCs/>
          <w:color w:val="auto"/>
          <w:sz w:val="22"/>
          <w:szCs w:val="22"/>
        </w:rPr>
      </w:pPr>
    </w:p>
    <w:p w14:paraId="5D927103" w14:textId="77777777" w:rsidR="00DB474F" w:rsidRDefault="00DB474F" w:rsidP="00914E9C">
      <w:pPr>
        <w:pStyle w:val="Default"/>
        <w:spacing w:line="360" w:lineRule="auto"/>
        <w:jc w:val="both"/>
        <w:rPr>
          <w:b/>
          <w:bCs/>
          <w:iCs/>
          <w:color w:val="auto"/>
          <w:sz w:val="22"/>
          <w:szCs w:val="22"/>
        </w:rPr>
      </w:pPr>
    </w:p>
    <w:p w14:paraId="65E1234C" w14:textId="7B96A705"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lastRenderedPageBreak/>
        <w:t xml:space="preserve">Kurumsal </w:t>
      </w:r>
      <w:r w:rsidR="007C3BF1" w:rsidRPr="007C3BF1">
        <w:rPr>
          <w:b/>
          <w:bCs/>
          <w:iCs/>
          <w:color w:val="auto"/>
          <w:sz w:val="22"/>
          <w:szCs w:val="22"/>
        </w:rPr>
        <w:t>p</w:t>
      </w:r>
      <w:r w:rsidRPr="007C3BF1">
        <w:rPr>
          <w:b/>
          <w:bCs/>
          <w:iCs/>
          <w:color w:val="auto"/>
          <w:sz w:val="22"/>
          <w:szCs w:val="22"/>
        </w:rPr>
        <w:t xml:space="preserve">erformans </w:t>
      </w:r>
      <w:r w:rsidR="007C3BF1" w:rsidRPr="007C3BF1">
        <w:rPr>
          <w:b/>
          <w:bCs/>
          <w:iCs/>
          <w:color w:val="auto"/>
          <w:sz w:val="22"/>
          <w:szCs w:val="22"/>
        </w:rPr>
        <w:t>y</w:t>
      </w:r>
      <w:r w:rsidRPr="007C3BF1">
        <w:rPr>
          <w:b/>
          <w:bCs/>
          <w:iCs/>
          <w:color w:val="auto"/>
          <w:sz w:val="22"/>
          <w:szCs w:val="22"/>
        </w:rPr>
        <w:t>önetimi</w:t>
      </w:r>
    </w:p>
    <w:p w14:paraId="0914047D" w14:textId="7F1CFF19" w:rsidR="00682752" w:rsidRPr="007D6030" w:rsidRDefault="00682752" w:rsidP="00914E9C">
      <w:pPr>
        <w:pStyle w:val="Default"/>
        <w:spacing w:line="360" w:lineRule="auto"/>
        <w:jc w:val="both"/>
        <w:rPr>
          <w:b/>
          <w:bCs/>
          <w:sz w:val="22"/>
          <w:szCs w:val="22"/>
        </w:rPr>
      </w:pPr>
      <w:r w:rsidRPr="007D6030">
        <w:rPr>
          <w:b/>
          <w:bCs/>
          <w:sz w:val="22"/>
          <w:szCs w:val="22"/>
        </w:rPr>
        <w:t>Olgunluk Düzeyi</w:t>
      </w:r>
      <w:r w:rsidR="00FD7BD7">
        <w:rPr>
          <w:b/>
          <w:bCs/>
          <w:sz w:val="22"/>
          <w:szCs w:val="22"/>
        </w:rPr>
        <w:t>:</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7D6030" w14:paraId="0CB28EA9" w14:textId="77777777" w:rsidTr="007C3BF1">
        <w:tc>
          <w:tcPr>
            <w:tcW w:w="993" w:type="dxa"/>
          </w:tcPr>
          <w:p w14:paraId="5FFCD5C6" w14:textId="77777777" w:rsidR="00F50D3F" w:rsidRPr="007D6030" w:rsidRDefault="00F50D3F" w:rsidP="003C7E05">
            <w:pPr>
              <w:jc w:val="both"/>
              <w:rPr>
                <w:rFonts w:ascii="Times New Roman" w:hAnsi="Times New Roman" w:cs="Times New Roman"/>
                <w:b/>
              </w:rPr>
            </w:pPr>
          </w:p>
        </w:tc>
        <w:tc>
          <w:tcPr>
            <w:tcW w:w="1305" w:type="dxa"/>
          </w:tcPr>
          <w:p w14:paraId="01A1E6C6"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1</w:t>
            </w:r>
          </w:p>
        </w:tc>
        <w:tc>
          <w:tcPr>
            <w:tcW w:w="1984" w:type="dxa"/>
          </w:tcPr>
          <w:p w14:paraId="3B1EE53D"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2</w:t>
            </w:r>
          </w:p>
        </w:tc>
        <w:tc>
          <w:tcPr>
            <w:tcW w:w="1559" w:type="dxa"/>
          </w:tcPr>
          <w:p w14:paraId="2B4D2E8D"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3</w:t>
            </w:r>
          </w:p>
        </w:tc>
        <w:tc>
          <w:tcPr>
            <w:tcW w:w="2807" w:type="dxa"/>
          </w:tcPr>
          <w:p w14:paraId="4AFFB0E9"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4</w:t>
            </w:r>
          </w:p>
        </w:tc>
        <w:tc>
          <w:tcPr>
            <w:tcW w:w="1558" w:type="dxa"/>
          </w:tcPr>
          <w:p w14:paraId="4E32C4BE"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5</w:t>
            </w:r>
          </w:p>
        </w:tc>
      </w:tr>
      <w:tr w:rsidR="00F50D3F" w:rsidRPr="007D6030" w14:paraId="4E11B089" w14:textId="77777777" w:rsidTr="007C3BF1">
        <w:trPr>
          <w:trHeight w:val="2070"/>
        </w:trPr>
        <w:tc>
          <w:tcPr>
            <w:tcW w:w="993" w:type="dxa"/>
          </w:tcPr>
          <w:p w14:paraId="39179082" w14:textId="77777777" w:rsidR="00F50D3F" w:rsidRPr="007D6030" w:rsidRDefault="00F50D3F" w:rsidP="003C7E05">
            <w:pPr>
              <w:jc w:val="both"/>
              <w:rPr>
                <w:rFonts w:ascii="Times New Roman" w:hAnsi="Times New Roman" w:cs="Times New Roman"/>
                <w:b/>
              </w:rPr>
            </w:pPr>
          </w:p>
        </w:tc>
        <w:tc>
          <w:tcPr>
            <w:tcW w:w="1305" w:type="dxa"/>
          </w:tcPr>
          <w:p w14:paraId="580F9E05"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bir performans yönetimi bulunmamaktadır.</w:t>
            </w:r>
          </w:p>
        </w:tc>
        <w:tc>
          <w:tcPr>
            <w:tcW w:w="1984" w:type="dxa"/>
          </w:tcPr>
          <w:p w14:paraId="6A2E1B01"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kurumsal süreçlerle uyumlu performans göstergeleri ve performans yönetimi mekanizmaları tanımlanmıştır.</w:t>
            </w:r>
          </w:p>
        </w:tc>
        <w:tc>
          <w:tcPr>
            <w:tcW w:w="1559" w:type="dxa"/>
          </w:tcPr>
          <w:p w14:paraId="05CED281" w14:textId="77777777"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geneline yayılmış performans yönetimi uygulamaları bulunmaktadır.</w:t>
            </w:r>
          </w:p>
        </w:tc>
        <w:tc>
          <w:tcPr>
            <w:tcW w:w="2807" w:type="dxa"/>
          </w:tcPr>
          <w:p w14:paraId="6A6E49DF" w14:textId="77777777" w:rsidR="00F50D3F" w:rsidRPr="007D6030" w:rsidRDefault="003C7E05" w:rsidP="003A0949">
            <w:pPr>
              <w:spacing w:line="276" w:lineRule="auto"/>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14:paraId="2414D3E5" w14:textId="77777777" w:rsidR="00F50D3F" w:rsidRPr="007D6030" w:rsidRDefault="00F50D3F" w:rsidP="003C7E05">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F50D3F" w:rsidRPr="007D6030" w14:paraId="004A67BC" w14:textId="77777777" w:rsidTr="007C3BF1">
        <w:tc>
          <w:tcPr>
            <w:tcW w:w="993" w:type="dxa"/>
          </w:tcPr>
          <w:p w14:paraId="17AE6864" w14:textId="77777777"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14:paraId="18E77808" w14:textId="221A4851" w:rsidR="00F50D3F" w:rsidRPr="007D6030" w:rsidRDefault="00AD5809" w:rsidP="003C7E05">
            <w:pPr>
              <w:jc w:val="both"/>
              <w:rPr>
                <w:rFonts w:ascii="Times New Roman" w:hAnsi="Times New Roman" w:cs="Times New Roman"/>
                <w:b/>
              </w:rPr>
            </w:pPr>
            <w:r>
              <w:rPr>
                <w:rFonts w:ascii="Times New Roman" w:hAnsi="Times New Roman" w:cs="Times New Roman"/>
                <w:b/>
              </w:rPr>
              <w:t>X</w:t>
            </w:r>
          </w:p>
        </w:tc>
        <w:tc>
          <w:tcPr>
            <w:tcW w:w="1984" w:type="dxa"/>
          </w:tcPr>
          <w:p w14:paraId="02F48B20" w14:textId="77777777" w:rsidR="00F50D3F" w:rsidRPr="007D6030" w:rsidRDefault="00F50D3F" w:rsidP="003C7E05">
            <w:pPr>
              <w:jc w:val="both"/>
              <w:rPr>
                <w:rFonts w:ascii="Times New Roman" w:hAnsi="Times New Roman" w:cs="Times New Roman"/>
                <w:b/>
              </w:rPr>
            </w:pPr>
          </w:p>
        </w:tc>
        <w:tc>
          <w:tcPr>
            <w:tcW w:w="1559" w:type="dxa"/>
          </w:tcPr>
          <w:p w14:paraId="7A89F149" w14:textId="77777777" w:rsidR="00F50D3F" w:rsidRPr="007D6030" w:rsidRDefault="00F50D3F" w:rsidP="003C7E05">
            <w:pPr>
              <w:jc w:val="both"/>
              <w:rPr>
                <w:rFonts w:ascii="Times New Roman" w:hAnsi="Times New Roman" w:cs="Times New Roman"/>
                <w:b/>
              </w:rPr>
            </w:pPr>
          </w:p>
        </w:tc>
        <w:tc>
          <w:tcPr>
            <w:tcW w:w="2807" w:type="dxa"/>
          </w:tcPr>
          <w:p w14:paraId="18FA733D" w14:textId="77777777" w:rsidR="00F50D3F" w:rsidRPr="007D6030" w:rsidRDefault="00F50D3F" w:rsidP="003C7E05">
            <w:pPr>
              <w:jc w:val="both"/>
              <w:rPr>
                <w:rFonts w:ascii="Times New Roman" w:hAnsi="Times New Roman" w:cs="Times New Roman"/>
                <w:b/>
              </w:rPr>
            </w:pPr>
          </w:p>
        </w:tc>
        <w:tc>
          <w:tcPr>
            <w:tcW w:w="1558" w:type="dxa"/>
          </w:tcPr>
          <w:p w14:paraId="5B239CFC" w14:textId="77777777" w:rsidR="00F50D3F" w:rsidRPr="007D6030" w:rsidRDefault="00F50D3F" w:rsidP="003C7E05">
            <w:pPr>
              <w:jc w:val="both"/>
              <w:rPr>
                <w:rFonts w:ascii="Times New Roman" w:hAnsi="Times New Roman" w:cs="Times New Roman"/>
                <w:b/>
              </w:rPr>
            </w:pPr>
          </w:p>
        </w:tc>
      </w:tr>
    </w:tbl>
    <w:p w14:paraId="417A5843" w14:textId="2B152449" w:rsidR="00F50D3F" w:rsidRDefault="00F50D3F" w:rsidP="00914E9C">
      <w:pPr>
        <w:pStyle w:val="Default"/>
        <w:spacing w:before="40" w:line="360" w:lineRule="auto"/>
        <w:jc w:val="both"/>
        <w:rPr>
          <w:b/>
          <w:bCs/>
          <w:sz w:val="22"/>
          <w:szCs w:val="22"/>
        </w:rPr>
      </w:pPr>
      <w:r w:rsidRPr="007D6030">
        <w:rPr>
          <w:b/>
          <w:bCs/>
          <w:sz w:val="22"/>
          <w:szCs w:val="22"/>
        </w:rPr>
        <w:t>Örnek Kanıtlar</w:t>
      </w:r>
    </w:p>
    <w:p w14:paraId="651DD5E4" w14:textId="77066BB4" w:rsidR="00FD7BD7" w:rsidRPr="00FD7BD7" w:rsidRDefault="00FD7BD7" w:rsidP="00914E9C">
      <w:pPr>
        <w:pStyle w:val="Default"/>
        <w:spacing w:before="40" w:line="360" w:lineRule="auto"/>
        <w:jc w:val="both"/>
        <w:rPr>
          <w:sz w:val="22"/>
          <w:szCs w:val="22"/>
        </w:rPr>
      </w:pPr>
      <w:r w:rsidRPr="00FD7BD7">
        <w:rPr>
          <w:sz w:val="22"/>
          <w:szCs w:val="22"/>
        </w:rPr>
        <w:t xml:space="preserve">Kanıt bulunmamaktadır. </w:t>
      </w:r>
    </w:p>
    <w:p w14:paraId="2D227E92" w14:textId="77777777" w:rsidR="003C7E05" w:rsidRPr="007D6030" w:rsidRDefault="00745306" w:rsidP="00914E9C">
      <w:pPr>
        <w:pStyle w:val="Default"/>
        <w:spacing w:line="360" w:lineRule="auto"/>
        <w:jc w:val="both"/>
        <w:rPr>
          <w:bCs/>
          <w:iCs/>
          <w:sz w:val="22"/>
          <w:szCs w:val="22"/>
        </w:rPr>
      </w:pPr>
      <w:r w:rsidRPr="00FD7BD7">
        <w:rPr>
          <w:b/>
          <w:bCs/>
          <w:color w:val="auto"/>
          <w:sz w:val="22"/>
          <w:szCs w:val="22"/>
        </w:rPr>
        <w:t>A.2</w:t>
      </w:r>
      <w:r w:rsidR="0032529D" w:rsidRPr="00FD7BD7">
        <w:rPr>
          <w:b/>
          <w:bCs/>
          <w:color w:val="auto"/>
          <w:sz w:val="22"/>
          <w:szCs w:val="22"/>
        </w:rPr>
        <w:t>.</w:t>
      </w:r>
      <w:r w:rsidRPr="00FD7BD7">
        <w:rPr>
          <w:b/>
          <w:bCs/>
          <w:color w:val="auto"/>
          <w:sz w:val="22"/>
          <w:szCs w:val="22"/>
        </w:rPr>
        <w:t xml:space="preserve"> İç Kalite Güvencesi</w:t>
      </w:r>
      <w:r w:rsidR="00E65BB6" w:rsidRPr="00FD7BD7">
        <w:rPr>
          <w:b/>
          <w:bCs/>
          <w:color w:val="auto"/>
          <w:sz w:val="22"/>
          <w:szCs w:val="22"/>
        </w:rPr>
        <w:t>:</w:t>
      </w:r>
      <w:r w:rsidR="00E65BB6" w:rsidRPr="00FD7BD7">
        <w:rPr>
          <w:color w:val="auto"/>
          <w:sz w:val="22"/>
          <w:szCs w:val="22"/>
          <w:shd w:val="clear" w:color="auto" w:fill="FFFFFF"/>
        </w:rPr>
        <w:t xml:space="preserve"> </w:t>
      </w:r>
      <w:r w:rsidR="00E65BB6" w:rsidRPr="007D6030">
        <w:rPr>
          <w:bCs/>
          <w:iCs/>
          <w:sz w:val="22"/>
          <w:szCs w:val="22"/>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14:paraId="1F5E8514" w14:textId="77777777" w:rsidR="003B3973" w:rsidRPr="00FD7BD7" w:rsidRDefault="003B3973" w:rsidP="00914E9C">
      <w:pPr>
        <w:pStyle w:val="Default"/>
        <w:spacing w:line="360" w:lineRule="auto"/>
        <w:jc w:val="both"/>
        <w:rPr>
          <w:b/>
          <w:bCs/>
          <w:iCs/>
          <w:color w:val="auto"/>
          <w:sz w:val="22"/>
          <w:szCs w:val="22"/>
        </w:rPr>
      </w:pPr>
      <w:r w:rsidRPr="00FD7BD7">
        <w:rPr>
          <w:b/>
          <w:bCs/>
          <w:iCs/>
          <w:color w:val="auto"/>
          <w:sz w:val="22"/>
          <w:szCs w:val="22"/>
        </w:rPr>
        <w:t>A.2.1</w:t>
      </w:r>
      <w:r w:rsidR="0032529D" w:rsidRPr="00FD7BD7">
        <w:rPr>
          <w:b/>
          <w:bCs/>
          <w:iCs/>
          <w:color w:val="auto"/>
          <w:sz w:val="22"/>
          <w:szCs w:val="22"/>
        </w:rPr>
        <w:t>.</w:t>
      </w:r>
      <w:r w:rsidRPr="00FD7BD7">
        <w:rPr>
          <w:b/>
          <w:bCs/>
          <w:iCs/>
          <w:color w:val="auto"/>
          <w:sz w:val="22"/>
          <w:szCs w:val="22"/>
        </w:rPr>
        <w:t xml:space="preserve"> Kalite Komisyonu</w:t>
      </w:r>
    </w:p>
    <w:p w14:paraId="0824022C" w14:textId="064CE39A" w:rsidR="003B3973" w:rsidRPr="00DB474F" w:rsidRDefault="003C7E05" w:rsidP="00914E9C">
      <w:pPr>
        <w:pStyle w:val="Default"/>
        <w:numPr>
          <w:ilvl w:val="0"/>
          <w:numId w:val="29"/>
        </w:numPr>
        <w:spacing w:line="360" w:lineRule="auto"/>
        <w:ind w:left="426"/>
        <w:rPr>
          <w:bCs/>
          <w:iCs/>
          <w:sz w:val="22"/>
          <w:szCs w:val="22"/>
        </w:rPr>
      </w:pPr>
      <w:r w:rsidRPr="00DB474F">
        <w:rPr>
          <w:bCs/>
          <w:iCs/>
          <w:sz w:val="22"/>
          <w:szCs w:val="22"/>
        </w:rPr>
        <w:t>Birim</w:t>
      </w:r>
      <w:r w:rsidR="003B3973" w:rsidRPr="00DB474F">
        <w:rPr>
          <w:bCs/>
          <w:iCs/>
          <w:sz w:val="22"/>
          <w:szCs w:val="22"/>
        </w:rPr>
        <w:t xml:space="preserve"> kendi bünyesinde kalite komisyonu veya ekibini oluşturmuş</w:t>
      </w:r>
      <w:r w:rsidR="00FD7BD7" w:rsidRPr="00DB474F">
        <w:rPr>
          <w:bCs/>
          <w:iCs/>
          <w:sz w:val="22"/>
          <w:szCs w:val="22"/>
        </w:rPr>
        <w:t xml:space="preserve">tur. </w:t>
      </w:r>
      <w:r w:rsidR="00760CE3" w:rsidRPr="00DB474F">
        <w:rPr>
          <w:bCs/>
          <w:iCs/>
          <w:sz w:val="22"/>
          <w:szCs w:val="22"/>
        </w:rPr>
        <w:t>(Kanıt-2)</w:t>
      </w:r>
    </w:p>
    <w:p w14:paraId="68740469" w14:textId="4218833E" w:rsidR="003B3973"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Birim yöneticisi/</w:t>
      </w:r>
      <w:r w:rsidR="003B3973" w:rsidRPr="007D6030">
        <w:rPr>
          <w:bCs/>
          <w:iCs/>
          <w:sz w:val="22"/>
          <w:szCs w:val="22"/>
        </w:rPr>
        <w:t>yardımcısı iç kalite güvencesi çalışmalar</w:t>
      </w:r>
      <w:r w:rsidR="003F5AD6" w:rsidRPr="007D6030">
        <w:rPr>
          <w:bCs/>
          <w:iCs/>
          <w:sz w:val="22"/>
          <w:szCs w:val="22"/>
        </w:rPr>
        <w:t xml:space="preserve">ındaki </w:t>
      </w:r>
      <w:r w:rsidR="002E368E" w:rsidRPr="007D6030">
        <w:rPr>
          <w:bCs/>
          <w:iCs/>
          <w:sz w:val="22"/>
          <w:szCs w:val="22"/>
        </w:rPr>
        <w:t>rolü</w:t>
      </w:r>
      <w:r w:rsidR="00760CE3">
        <w:rPr>
          <w:bCs/>
          <w:iCs/>
          <w:sz w:val="22"/>
          <w:szCs w:val="22"/>
        </w:rPr>
        <w:t xml:space="preserve">; </w:t>
      </w:r>
      <w:r w:rsidR="00BE30FB">
        <w:rPr>
          <w:bCs/>
          <w:iCs/>
          <w:sz w:val="22"/>
          <w:szCs w:val="22"/>
        </w:rPr>
        <w:t xml:space="preserve">kalite süreç takvimine uygun şekilde süreci yönetmektir. </w:t>
      </w:r>
    </w:p>
    <w:p w14:paraId="45DA1359" w14:textId="4B2B0F67" w:rsidR="00F94E27" w:rsidRPr="007D6030" w:rsidRDefault="00F94E27" w:rsidP="00914E9C">
      <w:pPr>
        <w:pStyle w:val="Default"/>
        <w:numPr>
          <w:ilvl w:val="0"/>
          <w:numId w:val="29"/>
        </w:numPr>
        <w:spacing w:line="360" w:lineRule="auto"/>
        <w:ind w:left="426"/>
        <w:rPr>
          <w:bCs/>
          <w:iCs/>
          <w:sz w:val="22"/>
          <w:szCs w:val="22"/>
        </w:rPr>
      </w:pPr>
      <w:r w:rsidRPr="007D6030">
        <w:rPr>
          <w:bCs/>
          <w:iCs/>
          <w:sz w:val="22"/>
          <w:szCs w:val="22"/>
        </w:rPr>
        <w:t>Birim kalite komisyonunun iç kalite güvencesi sisteminin oluşması ve gelişmesindeki rolü</w:t>
      </w:r>
      <w:r w:rsidR="00BE30FB">
        <w:rPr>
          <w:bCs/>
          <w:iCs/>
          <w:sz w:val="22"/>
          <w:szCs w:val="22"/>
        </w:rPr>
        <w:t>; b</w:t>
      </w:r>
      <w:r w:rsidR="00BE30FB" w:rsidRPr="00BE30FB">
        <w:rPr>
          <w:bCs/>
          <w:iCs/>
          <w:sz w:val="22"/>
          <w:szCs w:val="22"/>
        </w:rPr>
        <w:t>irimimizde Kalite ve MÜDEK komisyonu yer almakta ve süreç bölüm ve dekanlıkla eş zamanlı yürütülmektedir. Kalite güvencesi kapsamında birim kalite süreç takvimi ile (Kanıt1) takip edilmekte, kanıtlar toplanmakta ve komisyon tarafından takip edilmektedir. Kanıt belgeleri dekanlık ofisinde arşivlenmekte ve süreç aylık toplantılarla değerlendirilerek, gerek görülen iyileştirmeler bölüm akademik personelinin görüşleri doğrultusunda değerlendirilerek düzeltme faaliyetleri ve kararları alınmaktadır. Düzenli bir anket takibi yapılmadığından alınan kararların verimliliği ölçülmektedir.</w:t>
      </w:r>
    </w:p>
    <w:p w14:paraId="5A252A0D" w14:textId="0B80C964" w:rsidR="003F5AD6"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 xml:space="preserve">Birim </w:t>
      </w:r>
      <w:r w:rsidR="00B060D1" w:rsidRPr="007D6030">
        <w:rPr>
          <w:bCs/>
          <w:iCs/>
          <w:sz w:val="22"/>
          <w:szCs w:val="22"/>
        </w:rPr>
        <w:t>kalite komisyonu tarafından gerçekleştirilen etkinliklerin sonucu değerlendirilme</w:t>
      </w:r>
      <w:r w:rsidR="00BE30FB">
        <w:rPr>
          <w:bCs/>
          <w:iCs/>
          <w:sz w:val="22"/>
          <w:szCs w:val="22"/>
        </w:rPr>
        <w:t xml:space="preserve">mektedir. </w:t>
      </w:r>
    </w:p>
    <w:p w14:paraId="5ECB2411" w14:textId="77777777" w:rsidR="002E368E" w:rsidRPr="00BE30FB" w:rsidRDefault="002E368E" w:rsidP="00914E9C">
      <w:pPr>
        <w:spacing w:after="0" w:line="360" w:lineRule="auto"/>
        <w:jc w:val="both"/>
        <w:rPr>
          <w:rFonts w:ascii="Times New Roman" w:hAnsi="Times New Roman" w:cs="Times New Roman"/>
          <w:b/>
          <w:bCs/>
        </w:rPr>
      </w:pPr>
      <w:r w:rsidRPr="00BE30FB">
        <w:rPr>
          <w:rFonts w:ascii="Times New Roman" w:hAnsi="Times New Roman" w:cs="Times New Roman"/>
          <w:b/>
          <w:bCs/>
        </w:rPr>
        <w:t>A.2.2. İç kalite güvencesi mekanizmaları (PUKÖ çevrimleri, takvim, birimlerin yapısı)</w:t>
      </w:r>
    </w:p>
    <w:p w14:paraId="323376DE" w14:textId="77777777" w:rsidR="002E368E" w:rsidRPr="007D6030" w:rsidRDefault="002E368E" w:rsidP="00914E9C">
      <w:pPr>
        <w:framePr w:hSpace="141" w:wrap="around" w:vAnchor="page" w:hAnchor="margin" w:xAlign="center" w:y="269"/>
        <w:spacing w:line="360" w:lineRule="auto"/>
        <w:rPr>
          <w:rFonts w:ascii="Times New Roman" w:hAnsi="Times New Roman" w:cs="Times New Roman"/>
          <w:b/>
          <w:bCs/>
          <w:color w:val="000000" w:themeColor="text1"/>
          <w:u w:val="single"/>
        </w:rPr>
      </w:pPr>
    </w:p>
    <w:p w14:paraId="7B64028E" w14:textId="374C8E74" w:rsidR="002E368E" w:rsidRPr="007D6030" w:rsidRDefault="002E368E"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PUKÖ çevrimleri açısından takvim yılı temelinde hangi işlem, süreç, mekanizmaların devreye gireceği planlanmış ve akış şemaları oluşturul</w:t>
      </w:r>
      <w:r w:rsidR="00B07134">
        <w:rPr>
          <w:rFonts w:ascii="Times New Roman" w:hAnsi="Times New Roman" w:cs="Times New Roman"/>
          <w:color w:val="000000" w:themeColor="text1"/>
        </w:rPr>
        <w:t>mamıştır</w:t>
      </w:r>
      <w:r w:rsidR="00BD77B5">
        <w:rPr>
          <w:rFonts w:ascii="Times New Roman" w:hAnsi="Times New Roman" w:cs="Times New Roman"/>
          <w:color w:val="000000" w:themeColor="text1"/>
        </w:rPr>
        <w:t>.</w:t>
      </w:r>
    </w:p>
    <w:p w14:paraId="46C2EE9B" w14:textId="43FECD64" w:rsidR="00EF1D0D" w:rsidRPr="007D6030" w:rsidRDefault="00EF1D0D"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Planlama, Uygulama, Kontrol ve Önlem alma (PUKÖ) döngüsü eğitim </w:t>
      </w:r>
      <w:r w:rsidR="00F94E27" w:rsidRPr="007D6030">
        <w:rPr>
          <w:rFonts w:ascii="Times New Roman" w:hAnsi="Times New Roman" w:cs="Times New Roman"/>
          <w:color w:val="000000" w:themeColor="text1"/>
        </w:rPr>
        <w:t xml:space="preserve">ve </w:t>
      </w:r>
      <w:r w:rsidRPr="007D6030">
        <w:rPr>
          <w:rFonts w:ascii="Times New Roman" w:hAnsi="Times New Roman" w:cs="Times New Roman"/>
          <w:color w:val="000000" w:themeColor="text1"/>
        </w:rPr>
        <w:t>öğretim, araştırma ve</w:t>
      </w:r>
      <w:r w:rsidR="00F94E27" w:rsidRPr="007D6030">
        <w:rPr>
          <w:rFonts w:ascii="Times New Roman" w:hAnsi="Times New Roman" w:cs="Times New Roman"/>
          <w:color w:val="000000" w:themeColor="text1"/>
        </w:rPr>
        <w:t xml:space="preserve"> geliştirme, </w:t>
      </w:r>
      <w:r w:rsidRPr="007D6030">
        <w:rPr>
          <w:rFonts w:ascii="Times New Roman" w:hAnsi="Times New Roman" w:cs="Times New Roman"/>
          <w:color w:val="000000" w:themeColor="text1"/>
        </w:rPr>
        <w:t xml:space="preserve">toplumsal </w:t>
      </w:r>
      <w:r w:rsidR="00F94E27" w:rsidRPr="007D6030">
        <w:rPr>
          <w:rFonts w:ascii="Times New Roman" w:hAnsi="Times New Roman" w:cs="Times New Roman"/>
          <w:color w:val="000000" w:themeColor="text1"/>
        </w:rPr>
        <w:t>katkı</w:t>
      </w:r>
      <w:r w:rsidRPr="007D6030">
        <w:rPr>
          <w:rFonts w:ascii="Times New Roman" w:hAnsi="Times New Roman" w:cs="Times New Roman"/>
          <w:color w:val="000000" w:themeColor="text1"/>
        </w:rPr>
        <w:t xml:space="preserve"> ve </w:t>
      </w:r>
      <w:r w:rsidR="00F94E27" w:rsidRPr="007D6030">
        <w:rPr>
          <w:rFonts w:ascii="Times New Roman" w:hAnsi="Times New Roman" w:cs="Times New Roman"/>
          <w:color w:val="000000" w:themeColor="text1"/>
        </w:rPr>
        <w:t xml:space="preserve">idari </w:t>
      </w:r>
      <w:r w:rsidRPr="007D6030">
        <w:rPr>
          <w:rFonts w:ascii="Times New Roman" w:hAnsi="Times New Roman" w:cs="Times New Roman"/>
          <w:color w:val="000000" w:themeColor="text1"/>
        </w:rPr>
        <w:t>süreçlerin tamamında işletilme</w:t>
      </w:r>
      <w:r w:rsidR="00BE30FB">
        <w:rPr>
          <w:rFonts w:ascii="Times New Roman" w:hAnsi="Times New Roman" w:cs="Times New Roman"/>
          <w:color w:val="000000" w:themeColor="text1"/>
        </w:rPr>
        <w:t xml:space="preserve">mektedir. </w:t>
      </w:r>
    </w:p>
    <w:p w14:paraId="3F48953D" w14:textId="0551AA39" w:rsidR="00F124B8"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Sorumluluklar ve yetkiler tanımlan</w:t>
      </w:r>
      <w:r w:rsidR="00BE30FB">
        <w:rPr>
          <w:rFonts w:ascii="Times New Roman" w:hAnsi="Times New Roman" w:cs="Times New Roman"/>
          <w:color w:val="000000" w:themeColor="text1"/>
        </w:rPr>
        <w:t xml:space="preserve">mamıştır. </w:t>
      </w:r>
    </w:p>
    <w:p w14:paraId="5E921256" w14:textId="5EA41BC0" w:rsidR="00B53E83"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lastRenderedPageBreak/>
        <w:t xml:space="preserve">Takvim yılı temelinde verilen işlem, süreç, mekanizmaların </w:t>
      </w:r>
      <w:r w:rsidR="0032529D"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 anabilim dalları/programlar, öğretim elemanları, idari personel, öğrenciler gibi katmanları nasıl kapsadığı belirtil</w:t>
      </w:r>
      <w:r w:rsidR="00BE30FB">
        <w:rPr>
          <w:rFonts w:ascii="Times New Roman" w:hAnsi="Times New Roman" w:cs="Times New Roman"/>
          <w:color w:val="000000" w:themeColor="text1"/>
        </w:rPr>
        <w:t xml:space="preserve">memiştir. </w:t>
      </w:r>
    </w:p>
    <w:p w14:paraId="24D64A88" w14:textId="571BB220" w:rsidR="00D462BD" w:rsidRPr="007D6030" w:rsidRDefault="00B53E83" w:rsidP="00914E9C">
      <w:pPr>
        <w:pStyle w:val="ListeParagraf"/>
        <w:numPr>
          <w:ilvl w:val="0"/>
          <w:numId w:val="31"/>
        </w:numPr>
        <w:spacing w:after="0" w:line="360" w:lineRule="auto"/>
        <w:ind w:left="425" w:hanging="357"/>
        <w:jc w:val="both"/>
        <w:rPr>
          <w:rFonts w:ascii="Times New Roman" w:hAnsi="Times New Roman" w:cs="Times New Roman"/>
          <w:bCs/>
          <w:i/>
          <w:color w:val="000000" w:themeColor="text1"/>
        </w:rPr>
      </w:pPr>
      <w:r w:rsidRPr="007D6030">
        <w:rPr>
          <w:rFonts w:ascii="Times New Roman" w:hAnsi="Times New Roman" w:cs="Times New Roman"/>
          <w:color w:val="000000" w:themeColor="text1"/>
        </w:rPr>
        <w:t>Gerçekleşen uygulamalar irdelenme</w:t>
      </w:r>
      <w:r w:rsidR="00BE30FB">
        <w:rPr>
          <w:rFonts w:ascii="Times New Roman" w:hAnsi="Times New Roman" w:cs="Times New Roman"/>
          <w:color w:val="000000" w:themeColor="text1"/>
        </w:rPr>
        <w:t xml:space="preserve">mektedir. </w:t>
      </w:r>
    </w:p>
    <w:p w14:paraId="4BF5FC5A" w14:textId="77777777" w:rsidR="004F7E56" w:rsidRPr="004113BF" w:rsidRDefault="004F7E56" w:rsidP="00914E9C">
      <w:pPr>
        <w:spacing w:after="0" w:line="360" w:lineRule="auto"/>
        <w:rPr>
          <w:rFonts w:ascii="Times New Roman" w:hAnsi="Times New Roman" w:cs="Times New Roman"/>
          <w:b/>
          <w:bCs/>
        </w:rPr>
      </w:pPr>
      <w:r w:rsidRPr="004113BF">
        <w:rPr>
          <w:rFonts w:ascii="Times New Roman" w:hAnsi="Times New Roman" w:cs="Times New Roman"/>
          <w:b/>
          <w:bCs/>
        </w:rPr>
        <w:t>A.2.3. Liderlik ve kalite güvencesi kültürü</w:t>
      </w:r>
    </w:p>
    <w:p w14:paraId="36DEE455" w14:textId="34953DB9" w:rsidR="00B55720" w:rsidRPr="007D6030" w:rsidRDefault="0032529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Birim</w:t>
      </w:r>
      <w:r w:rsidR="002D795F" w:rsidRPr="007D6030">
        <w:rPr>
          <w:rFonts w:ascii="Times New Roman" w:hAnsi="Times New Roman" w:cs="Times New Roman"/>
          <w:color w:val="000000" w:themeColor="text1"/>
        </w:rPr>
        <w:t xml:space="preserve"> ve süreç liderlerinin kalite güvencesi bilinci, </w:t>
      </w:r>
      <w:r w:rsidR="00F94E27" w:rsidRPr="007D6030">
        <w:rPr>
          <w:rFonts w:ascii="Times New Roman" w:hAnsi="Times New Roman" w:cs="Times New Roman"/>
          <w:color w:val="000000" w:themeColor="text1"/>
        </w:rPr>
        <w:t>sahipliği</w:t>
      </w:r>
      <w:r w:rsidR="002D795F" w:rsidRPr="007D6030">
        <w:rPr>
          <w:rFonts w:ascii="Times New Roman" w:hAnsi="Times New Roman" w:cs="Times New Roman"/>
          <w:color w:val="000000" w:themeColor="text1"/>
        </w:rPr>
        <w:t xml:space="preserve"> ve kurum </w:t>
      </w:r>
      <w:proofErr w:type="spellStart"/>
      <w:r w:rsidR="002D795F" w:rsidRPr="007D6030">
        <w:rPr>
          <w:rFonts w:ascii="Times New Roman" w:hAnsi="Times New Roman" w:cs="Times New Roman"/>
          <w:color w:val="000000" w:themeColor="text1"/>
        </w:rPr>
        <w:t>ic</w:t>
      </w:r>
      <w:proofErr w:type="spellEnd"/>
      <w:r w:rsidR="002D795F" w:rsidRPr="007D6030">
        <w:rPr>
          <w:rFonts w:ascii="Times New Roman" w:hAnsi="Times New Roman" w:cs="Times New Roman"/>
          <w:color w:val="000000" w:themeColor="text1"/>
        </w:rPr>
        <w:t>̧ kalite güvencesi sisteminin oluşturulmasındaki rolü</w:t>
      </w:r>
      <w:r w:rsidR="004113BF">
        <w:rPr>
          <w:rFonts w:ascii="Times New Roman" w:hAnsi="Times New Roman" w:cs="Times New Roman"/>
          <w:color w:val="000000" w:themeColor="text1"/>
        </w:rPr>
        <w:t xml:space="preserve">; </w:t>
      </w:r>
      <w:r w:rsidR="0087384A">
        <w:rPr>
          <w:rFonts w:ascii="Times New Roman" w:hAnsi="Times New Roman" w:cs="Times New Roman"/>
          <w:color w:val="000000" w:themeColor="text1"/>
        </w:rPr>
        <w:t xml:space="preserve">kalite kavramının birimde benimsenmesi ve her aşamada uygulanmasını sağlamaktır. </w:t>
      </w:r>
    </w:p>
    <w:p w14:paraId="1FEA7057" w14:textId="0472C661" w:rsidR="005432E1" w:rsidRPr="007D6030" w:rsidRDefault="005432E1" w:rsidP="00914E9C">
      <w:pPr>
        <w:pStyle w:val="ListeParagraf"/>
        <w:numPr>
          <w:ilvl w:val="0"/>
          <w:numId w:val="32"/>
        </w:numPr>
        <w:spacing w:line="360" w:lineRule="auto"/>
        <w:ind w:left="426"/>
        <w:jc w:val="both"/>
        <w:rPr>
          <w:rFonts w:ascii="Times New Roman" w:hAnsi="Times New Roman" w:cs="Times New Roman"/>
          <w:b/>
          <w:bCs/>
          <w:color w:val="000000" w:themeColor="text1"/>
        </w:rPr>
      </w:pPr>
      <w:r w:rsidRPr="007D6030">
        <w:rPr>
          <w:rFonts w:ascii="Times New Roman" w:hAnsi="Times New Roman" w:cs="Times New Roman"/>
          <w:bCs/>
          <w:color w:val="000000" w:themeColor="text1"/>
        </w:rPr>
        <w:t>Birim içi kalite kültürü yaygınlaşmış ve uygulamalara yansıma</w:t>
      </w:r>
      <w:r w:rsidR="004113BF">
        <w:rPr>
          <w:rFonts w:ascii="Times New Roman" w:hAnsi="Times New Roman" w:cs="Times New Roman"/>
          <w:bCs/>
          <w:color w:val="000000" w:themeColor="text1"/>
        </w:rPr>
        <w:t xml:space="preserve">maktadır. </w:t>
      </w:r>
    </w:p>
    <w:p w14:paraId="7FE47CD0" w14:textId="40A02136" w:rsidR="002D795F" w:rsidRPr="007D6030" w:rsidRDefault="0011518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Akademik birimler, idari birimler ve paydaşlar ile yönetim arasında etkin bir iletişim </w:t>
      </w:r>
      <w:r w:rsidR="006A765D" w:rsidRPr="007D6030">
        <w:rPr>
          <w:rFonts w:ascii="Times New Roman" w:hAnsi="Times New Roman" w:cs="Times New Roman"/>
          <w:color w:val="000000" w:themeColor="text1"/>
        </w:rPr>
        <w:t>ağı ve</w:t>
      </w:r>
      <w:r w:rsidRPr="007D6030">
        <w:rPr>
          <w:rFonts w:ascii="Times New Roman" w:hAnsi="Times New Roman" w:cs="Times New Roman"/>
          <w:color w:val="000000" w:themeColor="text1"/>
        </w:rPr>
        <w:t xml:space="preserve"> koordinasyon kültürü oluşturulm</w:t>
      </w:r>
      <w:r w:rsidR="004113BF">
        <w:rPr>
          <w:rFonts w:ascii="Times New Roman" w:hAnsi="Times New Roman" w:cs="Times New Roman"/>
          <w:color w:val="000000" w:themeColor="text1"/>
        </w:rPr>
        <w:t>amıştır.</w:t>
      </w:r>
      <w:r w:rsidR="00AC08DB" w:rsidRPr="007D6030">
        <w:rPr>
          <w:rFonts w:ascii="Times New Roman" w:hAnsi="Times New Roman" w:cs="Times New Roman"/>
          <w:color w:val="000000" w:themeColor="text1"/>
        </w:rPr>
        <w:t xml:space="preserve"> </w:t>
      </w:r>
    </w:p>
    <w:p w14:paraId="7B953524" w14:textId="0E119C87" w:rsidR="00914E9C" w:rsidRPr="007D6030" w:rsidRDefault="008C3A9F" w:rsidP="007C3BF1">
      <w:pPr>
        <w:pStyle w:val="ListeParagraf"/>
        <w:numPr>
          <w:ilvl w:val="0"/>
          <w:numId w:val="32"/>
        </w:numPr>
        <w:spacing w:after="0" w:line="360" w:lineRule="auto"/>
        <w:ind w:left="425" w:hanging="357"/>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Geri bildirim, izleme, içselleştirme fırsatları ve </w:t>
      </w:r>
      <w:r w:rsidR="004975E9"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yönetiminin bunlara katkısı sürekli olarak değerlendiril</w:t>
      </w:r>
      <w:r w:rsidR="00A72FA4">
        <w:rPr>
          <w:rFonts w:ascii="Times New Roman" w:hAnsi="Times New Roman" w:cs="Times New Roman"/>
          <w:color w:val="000000" w:themeColor="text1"/>
        </w:rPr>
        <w:t>me</w:t>
      </w:r>
      <w:r w:rsidRPr="007D6030">
        <w:rPr>
          <w:rFonts w:ascii="Times New Roman" w:hAnsi="Times New Roman" w:cs="Times New Roman"/>
          <w:color w:val="000000" w:themeColor="text1"/>
        </w:rPr>
        <w:t>mekte</w:t>
      </w:r>
      <w:r w:rsidR="00A72FA4">
        <w:rPr>
          <w:rFonts w:ascii="Times New Roman" w:hAnsi="Times New Roman" w:cs="Times New Roman"/>
          <w:color w:val="000000" w:themeColor="text1"/>
        </w:rPr>
        <w:t>dir.</w:t>
      </w:r>
    </w:p>
    <w:p w14:paraId="26249067" w14:textId="77777777" w:rsidR="00914E9C" w:rsidRPr="007C3BF1" w:rsidRDefault="00914E9C" w:rsidP="00914E9C">
      <w:pPr>
        <w:pStyle w:val="Default"/>
        <w:spacing w:line="360" w:lineRule="auto"/>
        <w:rPr>
          <w:b/>
          <w:bCs/>
          <w:color w:val="auto"/>
          <w:sz w:val="22"/>
          <w:szCs w:val="22"/>
        </w:rPr>
      </w:pPr>
      <w:r w:rsidRPr="007C3BF1">
        <w:rPr>
          <w:b/>
          <w:bCs/>
          <w:color w:val="auto"/>
          <w:sz w:val="22"/>
          <w:szCs w:val="22"/>
        </w:rPr>
        <w:t>Kalite Komisyonu</w:t>
      </w:r>
    </w:p>
    <w:p w14:paraId="63C48FAA" w14:textId="77777777" w:rsidR="00914E9C" w:rsidRPr="007D6030" w:rsidRDefault="00914E9C" w:rsidP="00914E9C">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7D6030" w14:paraId="5F85A7A9" w14:textId="77777777" w:rsidTr="007C3BF1">
        <w:tc>
          <w:tcPr>
            <w:tcW w:w="993" w:type="dxa"/>
          </w:tcPr>
          <w:p w14:paraId="06C85B35" w14:textId="77777777" w:rsidR="00914E9C" w:rsidRPr="007D6030" w:rsidRDefault="00914E9C" w:rsidP="00914E9C">
            <w:pPr>
              <w:rPr>
                <w:rFonts w:ascii="Times New Roman" w:hAnsi="Times New Roman" w:cs="Times New Roman"/>
                <w:b/>
              </w:rPr>
            </w:pPr>
          </w:p>
        </w:tc>
        <w:tc>
          <w:tcPr>
            <w:tcW w:w="1872" w:type="dxa"/>
          </w:tcPr>
          <w:p w14:paraId="4F5FA9B0"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59" w:type="dxa"/>
          </w:tcPr>
          <w:p w14:paraId="23FDAFF0"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2410" w:type="dxa"/>
          </w:tcPr>
          <w:p w14:paraId="56534C59"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814" w:type="dxa"/>
          </w:tcPr>
          <w:p w14:paraId="54A4DB15"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1701" w:type="dxa"/>
          </w:tcPr>
          <w:p w14:paraId="53758BEB"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14:paraId="6022D2DC" w14:textId="77777777" w:rsidTr="007C3BF1">
        <w:trPr>
          <w:trHeight w:val="1842"/>
        </w:trPr>
        <w:tc>
          <w:tcPr>
            <w:tcW w:w="993" w:type="dxa"/>
          </w:tcPr>
          <w:p w14:paraId="257DF0D0" w14:textId="77777777" w:rsidR="00914E9C" w:rsidRPr="007D6030" w:rsidRDefault="00914E9C" w:rsidP="00914E9C">
            <w:pPr>
              <w:rPr>
                <w:rFonts w:ascii="Times New Roman" w:hAnsi="Times New Roman" w:cs="Times New Roman"/>
                <w:b/>
              </w:rPr>
            </w:pPr>
          </w:p>
        </w:tc>
        <w:tc>
          <w:tcPr>
            <w:tcW w:w="1872" w:type="dxa"/>
          </w:tcPr>
          <w:p w14:paraId="6B8C1D0C"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14:paraId="79434C1E"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14:paraId="25CC175B"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14:paraId="21A8CCA9"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14:paraId="63C037A0"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445E4069" w14:textId="77777777" w:rsidTr="007C3BF1">
        <w:trPr>
          <w:trHeight w:val="425"/>
        </w:trPr>
        <w:tc>
          <w:tcPr>
            <w:tcW w:w="993" w:type="dxa"/>
          </w:tcPr>
          <w:p w14:paraId="330024AE"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278BEA20" w14:textId="77777777" w:rsidR="00914E9C" w:rsidRPr="007D6030" w:rsidRDefault="00914E9C" w:rsidP="00914E9C">
            <w:pPr>
              <w:rPr>
                <w:rFonts w:ascii="Times New Roman" w:hAnsi="Times New Roman" w:cs="Times New Roman"/>
                <w:b/>
              </w:rPr>
            </w:pPr>
          </w:p>
        </w:tc>
        <w:tc>
          <w:tcPr>
            <w:tcW w:w="1559" w:type="dxa"/>
          </w:tcPr>
          <w:p w14:paraId="3DA188F8" w14:textId="41972411" w:rsidR="00914E9C" w:rsidRPr="007D6030" w:rsidRDefault="008C2262" w:rsidP="00914E9C">
            <w:pPr>
              <w:rPr>
                <w:rFonts w:ascii="Times New Roman" w:hAnsi="Times New Roman" w:cs="Times New Roman"/>
                <w:b/>
              </w:rPr>
            </w:pPr>
            <w:r>
              <w:rPr>
                <w:rFonts w:ascii="Times New Roman" w:hAnsi="Times New Roman" w:cs="Times New Roman"/>
                <w:b/>
              </w:rPr>
              <w:t>X</w:t>
            </w:r>
          </w:p>
        </w:tc>
        <w:tc>
          <w:tcPr>
            <w:tcW w:w="2410" w:type="dxa"/>
          </w:tcPr>
          <w:p w14:paraId="79106689" w14:textId="77777777" w:rsidR="00914E9C" w:rsidRPr="007D6030" w:rsidRDefault="00914E9C" w:rsidP="00914E9C">
            <w:pPr>
              <w:rPr>
                <w:rFonts w:ascii="Times New Roman" w:hAnsi="Times New Roman" w:cs="Times New Roman"/>
                <w:b/>
              </w:rPr>
            </w:pPr>
          </w:p>
        </w:tc>
        <w:tc>
          <w:tcPr>
            <w:tcW w:w="1814" w:type="dxa"/>
          </w:tcPr>
          <w:p w14:paraId="053A8AD0" w14:textId="77777777" w:rsidR="00914E9C" w:rsidRPr="007D6030" w:rsidRDefault="00914E9C" w:rsidP="00914E9C">
            <w:pPr>
              <w:rPr>
                <w:rFonts w:ascii="Times New Roman" w:hAnsi="Times New Roman" w:cs="Times New Roman"/>
                <w:b/>
              </w:rPr>
            </w:pPr>
          </w:p>
        </w:tc>
        <w:tc>
          <w:tcPr>
            <w:tcW w:w="1701" w:type="dxa"/>
          </w:tcPr>
          <w:p w14:paraId="31EBF68D" w14:textId="77777777" w:rsidR="00914E9C" w:rsidRPr="007D6030" w:rsidRDefault="00914E9C" w:rsidP="00914E9C">
            <w:pPr>
              <w:rPr>
                <w:rFonts w:ascii="Times New Roman" w:hAnsi="Times New Roman" w:cs="Times New Roman"/>
                <w:b/>
              </w:rPr>
            </w:pPr>
          </w:p>
        </w:tc>
      </w:tr>
    </w:tbl>
    <w:p w14:paraId="6ED9D708" w14:textId="77777777" w:rsidR="00914E9C" w:rsidRPr="007D6030" w:rsidRDefault="00914E9C" w:rsidP="007C3BF1">
      <w:pPr>
        <w:pStyle w:val="Default"/>
        <w:spacing w:before="120" w:line="360" w:lineRule="auto"/>
        <w:rPr>
          <w:b/>
          <w:bCs/>
          <w:color w:val="auto"/>
          <w:sz w:val="22"/>
          <w:szCs w:val="22"/>
        </w:rPr>
      </w:pPr>
      <w:r w:rsidRPr="007D6030">
        <w:rPr>
          <w:b/>
          <w:bCs/>
          <w:color w:val="auto"/>
          <w:sz w:val="22"/>
          <w:szCs w:val="22"/>
        </w:rPr>
        <w:t>Örnek Kanıtlar</w:t>
      </w:r>
    </w:p>
    <w:p w14:paraId="34043005" w14:textId="1BB77EF9" w:rsidR="00914E9C" w:rsidRPr="00A73895" w:rsidRDefault="00A73895"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A73895">
        <w:rPr>
          <w:rFonts w:ascii="Times New Roman" w:hAnsi="Times New Roman" w:cs="Times New Roman"/>
          <w:b w:val="0"/>
          <w:i w:val="0"/>
          <w:color w:val="000000" w:themeColor="text1"/>
        </w:rPr>
        <w:t>Kanıt-2:</w:t>
      </w:r>
      <w:r w:rsidRPr="00A73895">
        <w:t xml:space="preserve"> </w:t>
      </w:r>
      <w:r w:rsidRPr="00A73895">
        <w:rPr>
          <w:rFonts w:ascii="Times New Roman" w:hAnsi="Times New Roman" w:cs="Times New Roman"/>
          <w:b w:val="0"/>
          <w:i w:val="0"/>
          <w:color w:val="000000" w:themeColor="text1"/>
        </w:rPr>
        <w:t>16.11.2020 tarihinde 93423916-060.02 sayılı yazı</w:t>
      </w:r>
      <w:r w:rsidRPr="00A73895">
        <w:rPr>
          <w:rFonts w:ascii="Times New Roman" w:hAnsi="Times New Roman" w:cs="Times New Roman"/>
          <w:b w:val="0"/>
          <w:i w:val="0"/>
          <w:color w:val="000000" w:themeColor="text1"/>
        </w:rPr>
        <w:t xml:space="preserve"> </w:t>
      </w:r>
    </w:p>
    <w:p w14:paraId="2F478914" w14:textId="77777777" w:rsidR="00914E9C" w:rsidRPr="007C3BF1" w:rsidRDefault="00914E9C" w:rsidP="00914E9C">
      <w:pPr>
        <w:spacing w:after="0" w:line="360" w:lineRule="auto"/>
        <w:jc w:val="both"/>
        <w:rPr>
          <w:rFonts w:ascii="Times New Roman" w:hAnsi="Times New Roman" w:cs="Times New Roman"/>
          <w:b/>
          <w:bCs/>
          <w:iCs/>
        </w:rPr>
      </w:pPr>
      <w:r w:rsidRPr="007C3BF1">
        <w:rPr>
          <w:rFonts w:ascii="Times New Roman" w:hAnsi="Times New Roman" w:cs="Times New Roman"/>
          <w:b/>
          <w:bCs/>
        </w:rPr>
        <w:t>İç kalite güvencesi mekanizmaları (PUKÖ çevrimleri, takvim, birimlerin yapısı)</w:t>
      </w:r>
    </w:p>
    <w:p w14:paraId="66629F60" w14:textId="77777777" w:rsidR="00914E9C" w:rsidRPr="007D6030" w:rsidRDefault="00914E9C" w:rsidP="00914E9C">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7D6030" w14:paraId="189DA50E" w14:textId="77777777" w:rsidTr="007C3BF1">
        <w:tc>
          <w:tcPr>
            <w:tcW w:w="1277" w:type="dxa"/>
          </w:tcPr>
          <w:p w14:paraId="70892147" w14:textId="77777777" w:rsidR="00914E9C" w:rsidRPr="007D6030" w:rsidRDefault="00914E9C" w:rsidP="00914E9C">
            <w:pPr>
              <w:rPr>
                <w:rFonts w:ascii="Times New Roman" w:hAnsi="Times New Roman" w:cs="Times New Roman"/>
                <w:b/>
              </w:rPr>
            </w:pPr>
          </w:p>
        </w:tc>
        <w:tc>
          <w:tcPr>
            <w:tcW w:w="1559" w:type="dxa"/>
          </w:tcPr>
          <w:p w14:paraId="57CEA737"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88" w:type="dxa"/>
          </w:tcPr>
          <w:p w14:paraId="2DF1BDBA"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1814" w:type="dxa"/>
          </w:tcPr>
          <w:p w14:paraId="2E084CC2"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984" w:type="dxa"/>
          </w:tcPr>
          <w:p w14:paraId="0F756D32"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2127" w:type="dxa"/>
          </w:tcPr>
          <w:p w14:paraId="26EACBEA" w14:textId="77777777"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14:paraId="79CAFFB2" w14:textId="77777777" w:rsidTr="007C3BF1">
        <w:trPr>
          <w:trHeight w:val="708"/>
        </w:trPr>
        <w:tc>
          <w:tcPr>
            <w:tcW w:w="1277" w:type="dxa"/>
          </w:tcPr>
          <w:p w14:paraId="72D1C3C7" w14:textId="77777777" w:rsidR="00914E9C" w:rsidRPr="007D6030" w:rsidRDefault="00914E9C" w:rsidP="00914E9C">
            <w:pPr>
              <w:rPr>
                <w:rFonts w:ascii="Times New Roman" w:hAnsi="Times New Roman" w:cs="Times New Roman"/>
                <w:b/>
              </w:rPr>
            </w:pPr>
          </w:p>
        </w:tc>
        <w:tc>
          <w:tcPr>
            <w:tcW w:w="1559" w:type="dxa"/>
          </w:tcPr>
          <w:p w14:paraId="7450A43F"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sidR="007C3BF1">
              <w:rPr>
                <w:rFonts w:ascii="Times New Roman" w:hAnsi="Times New Roman" w:cs="Times New Roman"/>
              </w:rPr>
              <w:t>.</w:t>
            </w:r>
          </w:p>
        </w:tc>
        <w:tc>
          <w:tcPr>
            <w:tcW w:w="1588" w:type="dxa"/>
          </w:tcPr>
          <w:p w14:paraId="54BA07EF"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14:paraId="7FCF502F"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14:paraId="4F441EA6" w14:textId="77777777"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14:paraId="03589EA6" w14:textId="77777777"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14:paraId="5F88DA03" w14:textId="77777777" w:rsidTr="007C3BF1">
        <w:tc>
          <w:tcPr>
            <w:tcW w:w="1277" w:type="dxa"/>
          </w:tcPr>
          <w:p w14:paraId="7BC0551C" w14:textId="77777777" w:rsidR="00914E9C" w:rsidRPr="007C3BF1" w:rsidRDefault="00914E9C" w:rsidP="00914E9C">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14:paraId="1C8E0058" w14:textId="66FD6BC3" w:rsidR="00914E9C" w:rsidRPr="007D6030" w:rsidRDefault="008C2262" w:rsidP="00914E9C">
            <w:pPr>
              <w:rPr>
                <w:rFonts w:ascii="Times New Roman" w:hAnsi="Times New Roman" w:cs="Times New Roman"/>
                <w:b/>
              </w:rPr>
            </w:pPr>
            <w:r>
              <w:rPr>
                <w:rFonts w:ascii="Times New Roman" w:hAnsi="Times New Roman" w:cs="Times New Roman"/>
                <w:b/>
              </w:rPr>
              <w:t>X</w:t>
            </w:r>
          </w:p>
        </w:tc>
        <w:tc>
          <w:tcPr>
            <w:tcW w:w="1588" w:type="dxa"/>
          </w:tcPr>
          <w:p w14:paraId="0EAFFC79" w14:textId="77777777" w:rsidR="00914E9C" w:rsidRPr="007D6030" w:rsidRDefault="00914E9C" w:rsidP="00914E9C">
            <w:pPr>
              <w:rPr>
                <w:rFonts w:ascii="Times New Roman" w:hAnsi="Times New Roman" w:cs="Times New Roman"/>
                <w:b/>
              </w:rPr>
            </w:pPr>
          </w:p>
        </w:tc>
        <w:tc>
          <w:tcPr>
            <w:tcW w:w="1814" w:type="dxa"/>
          </w:tcPr>
          <w:p w14:paraId="107572E5" w14:textId="77777777" w:rsidR="00914E9C" w:rsidRPr="007D6030" w:rsidRDefault="00914E9C" w:rsidP="00914E9C">
            <w:pPr>
              <w:rPr>
                <w:rFonts w:ascii="Times New Roman" w:hAnsi="Times New Roman" w:cs="Times New Roman"/>
                <w:b/>
              </w:rPr>
            </w:pPr>
          </w:p>
        </w:tc>
        <w:tc>
          <w:tcPr>
            <w:tcW w:w="1984" w:type="dxa"/>
          </w:tcPr>
          <w:p w14:paraId="04C572DE" w14:textId="77777777" w:rsidR="00914E9C" w:rsidRPr="007D6030" w:rsidRDefault="00914E9C" w:rsidP="00914E9C">
            <w:pPr>
              <w:rPr>
                <w:rFonts w:ascii="Times New Roman" w:hAnsi="Times New Roman" w:cs="Times New Roman"/>
                <w:b/>
              </w:rPr>
            </w:pPr>
          </w:p>
        </w:tc>
        <w:tc>
          <w:tcPr>
            <w:tcW w:w="2127" w:type="dxa"/>
          </w:tcPr>
          <w:p w14:paraId="25D4608D" w14:textId="77777777" w:rsidR="00914E9C" w:rsidRPr="007D6030" w:rsidRDefault="00914E9C" w:rsidP="00914E9C">
            <w:pPr>
              <w:rPr>
                <w:rFonts w:ascii="Times New Roman" w:hAnsi="Times New Roman" w:cs="Times New Roman"/>
                <w:b/>
              </w:rPr>
            </w:pPr>
          </w:p>
        </w:tc>
      </w:tr>
    </w:tbl>
    <w:p w14:paraId="4E8C3BEC" w14:textId="77777777" w:rsidR="00DB474F" w:rsidRDefault="00DB474F" w:rsidP="007C3BF1">
      <w:pPr>
        <w:spacing w:before="120" w:after="0" w:line="360" w:lineRule="auto"/>
        <w:jc w:val="both"/>
        <w:rPr>
          <w:rFonts w:ascii="Times New Roman" w:hAnsi="Times New Roman" w:cs="Times New Roman"/>
          <w:b/>
          <w:bCs/>
          <w:iCs/>
          <w:color w:val="000000" w:themeColor="text1"/>
        </w:rPr>
      </w:pPr>
    </w:p>
    <w:p w14:paraId="2020884C" w14:textId="56066637" w:rsidR="00914E9C" w:rsidRPr="007D6030" w:rsidRDefault="00914E9C" w:rsidP="007C3BF1">
      <w:pPr>
        <w:spacing w:before="120" w:after="0" w:line="360"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Örnek Kanıtlar</w:t>
      </w:r>
    </w:p>
    <w:p w14:paraId="50667650" w14:textId="0422A632" w:rsidR="00914E9C" w:rsidRPr="00DB474F" w:rsidRDefault="00A73895" w:rsidP="003D3048">
      <w:pPr>
        <w:pStyle w:val="ListeParagraf"/>
        <w:numPr>
          <w:ilvl w:val="0"/>
          <w:numId w:val="8"/>
        </w:numPr>
        <w:spacing w:line="360" w:lineRule="auto"/>
        <w:ind w:left="426"/>
        <w:jc w:val="both"/>
        <w:rPr>
          <w:rFonts w:ascii="Times New Roman" w:hAnsi="Times New Roman" w:cs="Times New Roman"/>
          <w:bCs/>
          <w:color w:val="000000" w:themeColor="text1"/>
        </w:rPr>
      </w:pPr>
      <w:r w:rsidRPr="00DB474F">
        <w:rPr>
          <w:rFonts w:ascii="Times New Roman" w:hAnsi="Times New Roman" w:cs="Times New Roman"/>
          <w:bCs/>
          <w:iCs/>
          <w:color w:val="000000" w:themeColor="text1"/>
        </w:rPr>
        <w:t xml:space="preserve">Kanıt bulunmamaktadır. </w:t>
      </w:r>
    </w:p>
    <w:p w14:paraId="424FD76D" w14:textId="77777777" w:rsidR="00914E9C" w:rsidRPr="007C3BF1" w:rsidRDefault="00914E9C" w:rsidP="007C3BF1">
      <w:pPr>
        <w:spacing w:after="0" w:line="360" w:lineRule="auto"/>
        <w:rPr>
          <w:rFonts w:ascii="Times New Roman" w:hAnsi="Times New Roman" w:cs="Times New Roman"/>
          <w:b/>
          <w:bCs/>
          <w:iCs/>
        </w:rPr>
      </w:pPr>
      <w:r w:rsidRPr="007C3BF1">
        <w:rPr>
          <w:rFonts w:ascii="Times New Roman" w:hAnsi="Times New Roman" w:cs="Times New Roman"/>
          <w:b/>
          <w:bCs/>
          <w:iCs/>
        </w:rPr>
        <w:t>Liderlik ve kalite güvencesi kültürü</w:t>
      </w:r>
    </w:p>
    <w:p w14:paraId="0C08498B" w14:textId="77777777" w:rsidR="008C3A9F" w:rsidRPr="007D6030" w:rsidRDefault="008C3A9F" w:rsidP="007C3BF1">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7D6030" w14:paraId="77240746" w14:textId="77777777" w:rsidTr="007C3BF1">
        <w:tc>
          <w:tcPr>
            <w:tcW w:w="993" w:type="dxa"/>
          </w:tcPr>
          <w:p w14:paraId="34F9FDEA" w14:textId="77777777" w:rsidR="008C3A9F" w:rsidRPr="007D6030" w:rsidRDefault="008C3A9F" w:rsidP="00601D32">
            <w:pPr>
              <w:rPr>
                <w:rFonts w:ascii="Times New Roman" w:hAnsi="Times New Roman" w:cs="Times New Roman"/>
                <w:b/>
              </w:rPr>
            </w:pPr>
          </w:p>
        </w:tc>
        <w:tc>
          <w:tcPr>
            <w:tcW w:w="1588" w:type="dxa"/>
          </w:tcPr>
          <w:p w14:paraId="758EB81F"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1</w:t>
            </w:r>
          </w:p>
        </w:tc>
        <w:tc>
          <w:tcPr>
            <w:tcW w:w="1985" w:type="dxa"/>
          </w:tcPr>
          <w:p w14:paraId="7F3A6D5A"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2</w:t>
            </w:r>
          </w:p>
        </w:tc>
        <w:tc>
          <w:tcPr>
            <w:tcW w:w="1842" w:type="dxa"/>
          </w:tcPr>
          <w:p w14:paraId="7F820BB4"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3</w:t>
            </w:r>
          </w:p>
        </w:tc>
        <w:tc>
          <w:tcPr>
            <w:tcW w:w="2240" w:type="dxa"/>
          </w:tcPr>
          <w:p w14:paraId="3B07FBE4"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4</w:t>
            </w:r>
          </w:p>
        </w:tc>
        <w:tc>
          <w:tcPr>
            <w:tcW w:w="1701" w:type="dxa"/>
          </w:tcPr>
          <w:p w14:paraId="3C572B47"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5</w:t>
            </w:r>
          </w:p>
        </w:tc>
      </w:tr>
      <w:tr w:rsidR="008C3A9F" w:rsidRPr="007D6030" w14:paraId="3FAF4484" w14:textId="77777777" w:rsidTr="007C3BF1">
        <w:trPr>
          <w:trHeight w:val="2252"/>
        </w:trPr>
        <w:tc>
          <w:tcPr>
            <w:tcW w:w="993" w:type="dxa"/>
          </w:tcPr>
          <w:p w14:paraId="3C380962" w14:textId="77777777" w:rsidR="008C3A9F" w:rsidRPr="007D6030" w:rsidRDefault="008C3A9F" w:rsidP="00601D32">
            <w:pPr>
              <w:rPr>
                <w:rFonts w:ascii="Times New Roman" w:hAnsi="Times New Roman" w:cs="Times New Roman"/>
                <w:b/>
              </w:rPr>
            </w:pPr>
          </w:p>
        </w:tc>
        <w:tc>
          <w:tcPr>
            <w:tcW w:w="1588" w:type="dxa"/>
          </w:tcPr>
          <w:p w14:paraId="4CCCBF4E" w14:textId="77777777" w:rsidR="008C3A9F" w:rsidRPr="007D6030" w:rsidRDefault="00835BB0" w:rsidP="00601D32">
            <w:pPr>
              <w:rPr>
                <w:rFonts w:ascii="Times New Roman" w:hAnsi="Times New Roman" w:cs="Times New Roman"/>
                <w:b/>
              </w:rPr>
            </w:pPr>
            <w:r w:rsidRPr="007D6030">
              <w:rPr>
                <w:rFonts w:ascii="Times New Roman" w:hAnsi="Times New Roman" w:cs="Times New Roman"/>
              </w:rPr>
              <w:t>Birimdeki</w:t>
            </w:r>
            <w:r w:rsidR="008C3A9F" w:rsidRPr="007D6030">
              <w:rPr>
                <w:rFonts w:ascii="Times New Roman" w:hAnsi="Times New Roman" w:cs="Times New Roman"/>
              </w:rPr>
              <w:t xml:space="preserve"> liderlik yaklaşımları kalite güvencesi kültürünün gelişimini desteklememektedir</w:t>
            </w:r>
            <w:r w:rsidRPr="007D6030">
              <w:rPr>
                <w:rFonts w:ascii="Times New Roman" w:hAnsi="Times New Roman" w:cs="Times New Roman"/>
              </w:rPr>
              <w:t>.</w:t>
            </w:r>
          </w:p>
        </w:tc>
        <w:tc>
          <w:tcPr>
            <w:tcW w:w="1985" w:type="dxa"/>
          </w:tcPr>
          <w:p w14:paraId="65D3F0D8" w14:textId="77777777" w:rsidR="008C3A9F" w:rsidRPr="007D6030" w:rsidRDefault="00835BB0" w:rsidP="00385049">
            <w:pPr>
              <w:spacing w:line="276" w:lineRule="auto"/>
              <w:rPr>
                <w:rFonts w:ascii="Times New Roman" w:hAnsi="Times New Roman" w:cs="Times New Roman"/>
                <w:b/>
              </w:rPr>
            </w:pPr>
            <w:r w:rsidRPr="007D6030">
              <w:rPr>
                <w:rFonts w:ascii="Times New Roman" w:hAnsi="Times New Roman" w:cs="Times New Roman"/>
              </w:rPr>
              <w:t>Birimde</w:t>
            </w:r>
            <w:r w:rsidR="008C3A9F" w:rsidRPr="007D6030">
              <w:rPr>
                <w:rFonts w:ascii="Times New Roman" w:hAnsi="Times New Roman" w:cs="Times New Roman"/>
              </w:rPr>
              <w:t xml:space="preserve"> kalite güvencesi kültürünü destekleyen liderlik yaklaşımı oluşturmak üzere planlamalar bulunmaktadır.</w:t>
            </w:r>
          </w:p>
        </w:tc>
        <w:tc>
          <w:tcPr>
            <w:tcW w:w="1842" w:type="dxa"/>
          </w:tcPr>
          <w:p w14:paraId="0ECB82B0" w14:textId="77777777" w:rsidR="008C3A9F" w:rsidRPr="007D6030" w:rsidRDefault="00835BB0" w:rsidP="00601D32">
            <w:pPr>
              <w:rPr>
                <w:rFonts w:ascii="Times New Roman" w:hAnsi="Times New Roman" w:cs="Times New Roman"/>
                <w:b/>
              </w:rPr>
            </w:pPr>
            <w:r w:rsidRPr="007D6030">
              <w:rPr>
                <w:rFonts w:ascii="Times New Roman" w:hAnsi="Times New Roman" w:cs="Times New Roman"/>
              </w:rPr>
              <w:t xml:space="preserve">Birimin </w:t>
            </w:r>
            <w:r w:rsidR="008C3A9F" w:rsidRPr="007D6030">
              <w:rPr>
                <w:rFonts w:ascii="Times New Roman" w:hAnsi="Times New Roman" w:cs="Times New Roman"/>
              </w:rPr>
              <w:t>geneline yayılmış, kalite güvencesi kültürünün gelişimini destekleyen liderlik uygulamaları bulunmaktadır.</w:t>
            </w:r>
          </w:p>
        </w:tc>
        <w:tc>
          <w:tcPr>
            <w:tcW w:w="2240" w:type="dxa"/>
          </w:tcPr>
          <w:p w14:paraId="306142DA" w14:textId="77777777" w:rsidR="008C3A9F" w:rsidRPr="007D6030" w:rsidRDefault="008C3A9F"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14:paraId="1E4E5F6B" w14:textId="77777777" w:rsidR="008C3A9F" w:rsidRPr="007D6030" w:rsidRDefault="008C3A9F"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8C3A9F" w:rsidRPr="007D6030" w14:paraId="53E2C29A" w14:textId="77777777" w:rsidTr="007C3BF1">
        <w:tc>
          <w:tcPr>
            <w:tcW w:w="993" w:type="dxa"/>
          </w:tcPr>
          <w:p w14:paraId="41E46215" w14:textId="77777777" w:rsidR="008C3A9F" w:rsidRPr="007D6030" w:rsidRDefault="008C3A9F"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71938935" w14:textId="231C03AA" w:rsidR="008C3A9F" w:rsidRPr="007D6030" w:rsidRDefault="008C2262" w:rsidP="00601D32">
            <w:pPr>
              <w:rPr>
                <w:rFonts w:ascii="Times New Roman" w:hAnsi="Times New Roman" w:cs="Times New Roman"/>
                <w:b/>
              </w:rPr>
            </w:pPr>
            <w:r>
              <w:rPr>
                <w:rFonts w:ascii="Times New Roman" w:hAnsi="Times New Roman" w:cs="Times New Roman"/>
                <w:b/>
              </w:rPr>
              <w:t>X</w:t>
            </w:r>
          </w:p>
        </w:tc>
        <w:tc>
          <w:tcPr>
            <w:tcW w:w="1985" w:type="dxa"/>
          </w:tcPr>
          <w:p w14:paraId="44039E54" w14:textId="77777777" w:rsidR="008C3A9F" w:rsidRPr="007D6030" w:rsidRDefault="008C3A9F" w:rsidP="00601D32">
            <w:pPr>
              <w:rPr>
                <w:rFonts w:ascii="Times New Roman" w:hAnsi="Times New Roman" w:cs="Times New Roman"/>
                <w:b/>
              </w:rPr>
            </w:pPr>
          </w:p>
        </w:tc>
        <w:tc>
          <w:tcPr>
            <w:tcW w:w="1842" w:type="dxa"/>
          </w:tcPr>
          <w:p w14:paraId="59DDE1E4" w14:textId="77777777" w:rsidR="008C3A9F" w:rsidRPr="007D6030" w:rsidRDefault="008C3A9F" w:rsidP="00601D32">
            <w:pPr>
              <w:rPr>
                <w:rFonts w:ascii="Times New Roman" w:hAnsi="Times New Roman" w:cs="Times New Roman"/>
                <w:b/>
              </w:rPr>
            </w:pPr>
          </w:p>
        </w:tc>
        <w:tc>
          <w:tcPr>
            <w:tcW w:w="2240" w:type="dxa"/>
          </w:tcPr>
          <w:p w14:paraId="302FDED1" w14:textId="77777777" w:rsidR="008C3A9F" w:rsidRPr="007D6030" w:rsidRDefault="008C3A9F" w:rsidP="00601D32">
            <w:pPr>
              <w:rPr>
                <w:rFonts w:ascii="Times New Roman" w:hAnsi="Times New Roman" w:cs="Times New Roman"/>
                <w:b/>
              </w:rPr>
            </w:pPr>
          </w:p>
        </w:tc>
        <w:tc>
          <w:tcPr>
            <w:tcW w:w="1701" w:type="dxa"/>
          </w:tcPr>
          <w:p w14:paraId="3783BC7C" w14:textId="77777777" w:rsidR="008C3A9F" w:rsidRPr="007D6030" w:rsidRDefault="008C3A9F" w:rsidP="00601D32">
            <w:pPr>
              <w:rPr>
                <w:rFonts w:ascii="Times New Roman" w:hAnsi="Times New Roman" w:cs="Times New Roman"/>
                <w:b/>
              </w:rPr>
            </w:pPr>
          </w:p>
        </w:tc>
      </w:tr>
    </w:tbl>
    <w:p w14:paraId="3D507AD1" w14:textId="7D455E43" w:rsidR="007072D6" w:rsidRDefault="007072D6"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14:paraId="693E302A" w14:textId="02D6E27A" w:rsidR="00D74E3F" w:rsidRPr="00D74E3F" w:rsidRDefault="00D74E3F" w:rsidP="003D3048">
      <w:pPr>
        <w:spacing w:before="160" w:after="0" w:line="360" w:lineRule="auto"/>
        <w:rPr>
          <w:rFonts w:ascii="Times New Roman" w:hAnsi="Times New Roman" w:cs="Times New Roman"/>
          <w:iCs/>
          <w:color w:val="000000" w:themeColor="text1"/>
        </w:rPr>
      </w:pPr>
      <w:r w:rsidRPr="00D74E3F">
        <w:rPr>
          <w:rFonts w:ascii="Times New Roman" w:hAnsi="Times New Roman" w:cs="Times New Roman"/>
          <w:iCs/>
          <w:color w:val="000000" w:themeColor="text1"/>
        </w:rPr>
        <w:t xml:space="preserve">Kanıt bulunmamaktadır. </w:t>
      </w:r>
    </w:p>
    <w:p w14:paraId="409D4A5D" w14:textId="04C552D9" w:rsidR="008F2E20" w:rsidRPr="007D6030" w:rsidRDefault="008F2E20" w:rsidP="003D3048">
      <w:pPr>
        <w:spacing w:after="0" w:line="360" w:lineRule="auto"/>
        <w:jc w:val="both"/>
        <w:rPr>
          <w:rFonts w:ascii="Times New Roman" w:hAnsi="Times New Roman" w:cs="Times New Roman"/>
          <w:b/>
          <w:bCs/>
          <w:color w:val="000000" w:themeColor="text1"/>
        </w:rPr>
      </w:pPr>
      <w:r w:rsidRPr="008C2262">
        <w:rPr>
          <w:rFonts w:ascii="Times New Roman" w:hAnsi="Times New Roman" w:cs="Times New Roman"/>
          <w:b/>
          <w:bCs/>
        </w:rPr>
        <w:t>A.3. Paydaş Katılımı</w:t>
      </w:r>
      <w:r w:rsidR="002F7181" w:rsidRPr="008C2262">
        <w:rPr>
          <w:rFonts w:ascii="Times New Roman" w:hAnsi="Times New Roman" w:cs="Times New Roman"/>
          <w:b/>
          <w:bCs/>
        </w:rPr>
        <w:t>:</w:t>
      </w:r>
      <w:r w:rsidR="002F7181" w:rsidRPr="008C2262">
        <w:rPr>
          <w:rFonts w:ascii="Times New Roman" w:hAnsi="Times New Roman" w:cs="Times New Roman"/>
          <w:shd w:val="clear" w:color="auto" w:fill="FFFFFF"/>
        </w:rPr>
        <w:t xml:space="preserve"> </w:t>
      </w:r>
    </w:p>
    <w:p w14:paraId="6D3AA27B" w14:textId="77777777" w:rsidR="008F2E20" w:rsidRPr="00A73895" w:rsidRDefault="008F2E20" w:rsidP="003D3048">
      <w:pPr>
        <w:spacing w:after="0" w:line="360" w:lineRule="auto"/>
        <w:jc w:val="both"/>
        <w:rPr>
          <w:rFonts w:ascii="Times New Roman" w:hAnsi="Times New Roman" w:cs="Times New Roman"/>
          <w:b/>
          <w:bCs/>
        </w:rPr>
      </w:pPr>
      <w:r w:rsidRPr="008C2262">
        <w:rPr>
          <w:rFonts w:ascii="Times New Roman" w:hAnsi="Times New Roman" w:cs="Times New Roman"/>
          <w:b/>
          <w:bCs/>
        </w:rPr>
        <w:t xml:space="preserve">A.3.1. İç ve dış paydaşların kalite güvencesi, eğitim ve öğretim, araştırma ve geliştirme, yönetim ve </w:t>
      </w:r>
      <w:proofErr w:type="spellStart"/>
      <w:r w:rsidRPr="00A73895">
        <w:rPr>
          <w:rFonts w:ascii="Times New Roman" w:hAnsi="Times New Roman" w:cs="Times New Roman"/>
          <w:b/>
          <w:bCs/>
        </w:rPr>
        <w:t>uluslararasılaşma</w:t>
      </w:r>
      <w:proofErr w:type="spellEnd"/>
      <w:r w:rsidRPr="00A73895">
        <w:rPr>
          <w:rFonts w:ascii="Times New Roman" w:hAnsi="Times New Roman" w:cs="Times New Roman"/>
          <w:b/>
          <w:bCs/>
        </w:rPr>
        <w:t xml:space="preserve"> süreçlerine katılımı</w:t>
      </w:r>
    </w:p>
    <w:p w14:paraId="7D783A92" w14:textId="0AFBEFBE" w:rsidR="00AA3CC4" w:rsidRPr="00A73895" w:rsidRDefault="00835BB0" w:rsidP="003D3048">
      <w:pPr>
        <w:pStyle w:val="ListeParagraf"/>
        <w:numPr>
          <w:ilvl w:val="0"/>
          <w:numId w:val="72"/>
        </w:numPr>
        <w:spacing w:after="0" w:line="360" w:lineRule="auto"/>
        <w:ind w:left="426"/>
        <w:jc w:val="both"/>
        <w:rPr>
          <w:rFonts w:ascii="Times New Roman" w:hAnsi="Times New Roman" w:cs="Times New Roman"/>
          <w:bCs/>
        </w:rPr>
      </w:pPr>
      <w:r w:rsidRPr="00A73895">
        <w:rPr>
          <w:rFonts w:ascii="Times New Roman" w:hAnsi="Times New Roman" w:cs="Times New Roman"/>
          <w:bCs/>
        </w:rPr>
        <w:t>Birim</w:t>
      </w:r>
      <w:r w:rsidR="00AA3CC4" w:rsidRPr="00A73895">
        <w:rPr>
          <w:rFonts w:ascii="Times New Roman" w:hAnsi="Times New Roman" w:cs="Times New Roman"/>
          <w:bCs/>
        </w:rPr>
        <w:t>, iç ve dış paydaşlarını tanımlamış, stratejik paydaşlarını belirlem</w:t>
      </w:r>
      <w:r w:rsidR="00A73895" w:rsidRPr="00A73895">
        <w:rPr>
          <w:rFonts w:ascii="Times New Roman" w:hAnsi="Times New Roman" w:cs="Times New Roman"/>
          <w:bCs/>
        </w:rPr>
        <w:t>emiştir.</w:t>
      </w:r>
    </w:p>
    <w:p w14:paraId="086BF6D7" w14:textId="24F26191" w:rsidR="00745306" w:rsidRPr="007D6030" w:rsidRDefault="00092C1D"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İç ve dış pa</w:t>
      </w:r>
      <w:r w:rsidR="002D7D02">
        <w:rPr>
          <w:rFonts w:ascii="Times New Roman" w:hAnsi="Times New Roman" w:cs="Times New Roman"/>
          <w:color w:val="000000" w:themeColor="text1"/>
        </w:rPr>
        <w:t>ydaşların karar alma ve yöneti</w:t>
      </w:r>
      <w:r w:rsidRPr="007D6030">
        <w:rPr>
          <w:rFonts w:ascii="Times New Roman" w:hAnsi="Times New Roman" w:cs="Times New Roman"/>
          <w:color w:val="000000" w:themeColor="text1"/>
        </w:rPr>
        <w:t>m süreçlerine katılım mekanizmaları, iyileştirme süreçlerine katılım mekanizmalarının nasıl planlandığı ve uygulandığı belirlenmiş</w:t>
      </w:r>
      <w:r w:rsidR="00C22682">
        <w:rPr>
          <w:rFonts w:ascii="Times New Roman" w:hAnsi="Times New Roman" w:cs="Times New Roman"/>
          <w:color w:val="000000" w:themeColor="text1"/>
        </w:rPr>
        <w:t xml:space="preserve">tir. </w:t>
      </w:r>
      <w:r w:rsidR="00C22682" w:rsidRPr="00C22682">
        <w:rPr>
          <w:rFonts w:ascii="Times New Roman" w:hAnsi="Times New Roman" w:cs="Times New Roman"/>
          <w:color w:val="000000" w:themeColor="text1"/>
        </w:rPr>
        <w:t>2020 yılında mezunlarımız ve sektör paydaşlarımız ile bölüm danışma kurulumuz kurulmuştur (Kanıt</w:t>
      </w:r>
      <w:r w:rsidR="00C22682">
        <w:rPr>
          <w:rFonts w:ascii="Times New Roman" w:hAnsi="Times New Roman" w:cs="Times New Roman"/>
          <w:color w:val="000000" w:themeColor="text1"/>
        </w:rPr>
        <w:t>-2</w:t>
      </w:r>
      <w:r w:rsidR="00C22682" w:rsidRPr="00C22682">
        <w:rPr>
          <w:rFonts w:ascii="Times New Roman" w:hAnsi="Times New Roman" w:cs="Times New Roman"/>
          <w:color w:val="000000" w:themeColor="text1"/>
        </w:rPr>
        <w:t xml:space="preserve">). Ancak </w:t>
      </w:r>
      <w:proofErr w:type="spellStart"/>
      <w:r w:rsidR="00C22682" w:rsidRPr="00C22682">
        <w:rPr>
          <w:rFonts w:ascii="Times New Roman" w:hAnsi="Times New Roman" w:cs="Times New Roman"/>
          <w:color w:val="000000" w:themeColor="text1"/>
        </w:rPr>
        <w:t>pandemi</w:t>
      </w:r>
      <w:proofErr w:type="spellEnd"/>
      <w:r w:rsidR="00C22682" w:rsidRPr="00C22682">
        <w:rPr>
          <w:rFonts w:ascii="Times New Roman" w:hAnsi="Times New Roman" w:cs="Times New Roman"/>
          <w:color w:val="000000" w:themeColor="text1"/>
        </w:rPr>
        <w:t xml:space="preserve"> sebebiyle aktif bir toplantı gerçekleştirilememiştir. Bunun dış</w:t>
      </w:r>
      <w:r w:rsidR="002D7D02">
        <w:rPr>
          <w:rFonts w:ascii="Times New Roman" w:hAnsi="Times New Roman" w:cs="Times New Roman"/>
          <w:color w:val="000000" w:themeColor="text1"/>
        </w:rPr>
        <w:t>ında paydaşlarımızla “Tercihim T</w:t>
      </w:r>
      <w:r w:rsidR="00C22682" w:rsidRPr="00C22682">
        <w:rPr>
          <w:rFonts w:ascii="Times New Roman" w:hAnsi="Times New Roman" w:cs="Times New Roman"/>
          <w:color w:val="000000" w:themeColor="text1"/>
        </w:rPr>
        <w:t xml:space="preserve">ekstil” burs programı kapsamında </w:t>
      </w:r>
      <w:r w:rsidR="00C22682">
        <w:rPr>
          <w:rFonts w:ascii="Times New Roman" w:hAnsi="Times New Roman" w:cs="Times New Roman"/>
          <w:color w:val="000000" w:themeColor="text1"/>
        </w:rPr>
        <w:t>İTKİB</w:t>
      </w:r>
      <w:r w:rsidR="00C22682" w:rsidRPr="00C22682">
        <w:rPr>
          <w:rFonts w:ascii="Times New Roman" w:hAnsi="Times New Roman" w:cs="Times New Roman"/>
          <w:color w:val="000000" w:themeColor="text1"/>
        </w:rPr>
        <w:t xml:space="preserve"> tekstil iş verenleri sendikası, YÖK gibi bağlayıcı kuruluşlar ile, proje çalışmalarımız kapsamında özel sektörle, danışmanlık faaliyetleri kapsamında dış paydaşlarımızla ortak veya bireysel akademik görüşmeler yapılmaktadır.</w:t>
      </w:r>
    </w:p>
    <w:p w14:paraId="30E95D10" w14:textId="2EB1E8D9" w:rsidR="00F476BE" w:rsidRPr="007D6030" w:rsidRDefault="00F476BE"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Gerçekleşen katılımın etkinliği, kurumsallığı, sürekliliği irdelenme</w:t>
      </w:r>
      <w:r w:rsidR="00C22682">
        <w:rPr>
          <w:rFonts w:ascii="Times New Roman" w:hAnsi="Times New Roman" w:cs="Times New Roman"/>
          <w:color w:val="000000" w:themeColor="text1"/>
        </w:rPr>
        <w:t xml:space="preserve">mektedir. </w:t>
      </w:r>
    </w:p>
    <w:p w14:paraId="03A4092E" w14:textId="1968072C" w:rsidR="00251072" w:rsidRPr="00C22682" w:rsidRDefault="00251072"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C22682">
        <w:rPr>
          <w:rFonts w:ascii="Times New Roman" w:hAnsi="Times New Roman" w:cs="Times New Roman"/>
          <w:color w:val="000000" w:themeColor="text1"/>
        </w:rPr>
        <w:t>İç kalite güvencesi sisteminde özellikle öğrenci ve d</w:t>
      </w:r>
      <w:r w:rsidR="00763C30" w:rsidRPr="00C22682">
        <w:rPr>
          <w:rFonts w:ascii="Times New Roman" w:hAnsi="Times New Roman" w:cs="Times New Roman"/>
          <w:color w:val="000000" w:themeColor="text1"/>
        </w:rPr>
        <w:t xml:space="preserve">ış paydaş katılımı ve etkinliği </w:t>
      </w:r>
      <w:r w:rsidRPr="00C22682">
        <w:rPr>
          <w:rFonts w:ascii="Times New Roman" w:hAnsi="Times New Roman" w:cs="Times New Roman"/>
          <w:color w:val="000000" w:themeColor="text1"/>
        </w:rPr>
        <w:t xml:space="preserve">mevcut </w:t>
      </w:r>
      <w:r w:rsidR="00C22682">
        <w:rPr>
          <w:rFonts w:ascii="Times New Roman" w:hAnsi="Times New Roman" w:cs="Times New Roman"/>
          <w:color w:val="000000" w:themeColor="text1"/>
        </w:rPr>
        <w:t xml:space="preserve">değildir. </w:t>
      </w:r>
    </w:p>
    <w:p w14:paraId="6E81D039" w14:textId="1DDC61BD" w:rsidR="008C2262" w:rsidRPr="00C22682" w:rsidRDefault="00836A2B" w:rsidP="002D7D02">
      <w:pPr>
        <w:pStyle w:val="ListeParagraf"/>
        <w:numPr>
          <w:ilvl w:val="0"/>
          <w:numId w:val="34"/>
        </w:numPr>
        <w:spacing w:after="0" w:line="276" w:lineRule="auto"/>
        <w:ind w:left="426"/>
        <w:jc w:val="both"/>
        <w:rPr>
          <w:rFonts w:ascii="Times New Roman" w:hAnsi="Times New Roman" w:cs="Times New Roman"/>
          <w:b/>
          <w:bCs/>
          <w:iCs/>
          <w:color w:val="000000" w:themeColor="text1"/>
        </w:rPr>
      </w:pPr>
      <w:r w:rsidRPr="00C22682">
        <w:rPr>
          <w:rFonts w:ascii="Times New Roman" w:hAnsi="Times New Roman" w:cs="Times New Roman"/>
          <w:color w:val="000000" w:themeColor="text1"/>
        </w:rPr>
        <w:t>S</w:t>
      </w:r>
      <w:r w:rsidR="00251072" w:rsidRPr="00C22682">
        <w:rPr>
          <w:rFonts w:ascii="Times New Roman" w:hAnsi="Times New Roman" w:cs="Times New Roman"/>
          <w:color w:val="000000" w:themeColor="text1"/>
        </w:rPr>
        <w:t xml:space="preserve">onuçlar değerlendirilmekte ve </w:t>
      </w:r>
      <w:r w:rsidR="00E840E3" w:rsidRPr="00C22682">
        <w:rPr>
          <w:rFonts w:ascii="Times New Roman" w:hAnsi="Times New Roman" w:cs="Times New Roman"/>
          <w:color w:val="000000" w:themeColor="text1"/>
        </w:rPr>
        <w:t xml:space="preserve">buna </w:t>
      </w:r>
      <w:r w:rsidR="00251072" w:rsidRPr="00C22682">
        <w:rPr>
          <w:rFonts w:ascii="Times New Roman" w:hAnsi="Times New Roman" w:cs="Times New Roman"/>
          <w:color w:val="000000" w:themeColor="text1"/>
        </w:rPr>
        <w:t>bağlı iyileştirmeler gerçekleştirilme</w:t>
      </w:r>
      <w:r w:rsidR="00C22682" w:rsidRPr="00C22682">
        <w:rPr>
          <w:rFonts w:ascii="Times New Roman" w:hAnsi="Times New Roman" w:cs="Times New Roman"/>
          <w:color w:val="000000" w:themeColor="text1"/>
        </w:rPr>
        <w:t xml:space="preserve">miştir. </w:t>
      </w:r>
    </w:p>
    <w:p w14:paraId="2A9E5ABD" w14:textId="77777777" w:rsidR="00C22682" w:rsidRPr="00C22682" w:rsidRDefault="00C22682" w:rsidP="00C22682">
      <w:pPr>
        <w:pStyle w:val="ListeParagraf"/>
        <w:spacing w:after="0" w:line="276" w:lineRule="auto"/>
        <w:ind w:left="426"/>
        <w:jc w:val="both"/>
        <w:rPr>
          <w:rFonts w:ascii="Times New Roman" w:hAnsi="Times New Roman" w:cs="Times New Roman"/>
          <w:b/>
          <w:bCs/>
          <w:iCs/>
          <w:color w:val="000000" w:themeColor="text1"/>
        </w:rPr>
      </w:pPr>
    </w:p>
    <w:p w14:paraId="5E9C4E80" w14:textId="77777777" w:rsidR="00DB474F" w:rsidRDefault="00DB474F" w:rsidP="00AA6731">
      <w:pPr>
        <w:spacing w:line="276" w:lineRule="auto"/>
        <w:jc w:val="both"/>
        <w:rPr>
          <w:rFonts w:ascii="Times New Roman" w:hAnsi="Times New Roman" w:cs="Times New Roman"/>
          <w:b/>
          <w:bCs/>
          <w:iCs/>
          <w:color w:val="000000" w:themeColor="text1"/>
        </w:rPr>
      </w:pPr>
    </w:p>
    <w:p w14:paraId="1A8EDB00" w14:textId="77777777" w:rsidR="00DB474F" w:rsidRDefault="00DB474F" w:rsidP="00AA6731">
      <w:pPr>
        <w:spacing w:line="276" w:lineRule="auto"/>
        <w:jc w:val="both"/>
        <w:rPr>
          <w:rFonts w:ascii="Times New Roman" w:hAnsi="Times New Roman" w:cs="Times New Roman"/>
          <w:b/>
          <w:bCs/>
          <w:iCs/>
          <w:color w:val="000000" w:themeColor="text1"/>
        </w:rPr>
      </w:pPr>
    </w:p>
    <w:p w14:paraId="0940C752" w14:textId="77777777" w:rsidR="00DB474F" w:rsidRDefault="00DB474F" w:rsidP="00AA6731">
      <w:pPr>
        <w:spacing w:line="276" w:lineRule="auto"/>
        <w:jc w:val="both"/>
        <w:rPr>
          <w:rFonts w:ascii="Times New Roman" w:hAnsi="Times New Roman" w:cs="Times New Roman"/>
          <w:b/>
          <w:bCs/>
          <w:iCs/>
          <w:color w:val="000000" w:themeColor="text1"/>
        </w:rPr>
      </w:pPr>
    </w:p>
    <w:p w14:paraId="3B268BDB" w14:textId="77777777" w:rsidR="00DB474F" w:rsidRDefault="00DB474F" w:rsidP="00AA6731">
      <w:pPr>
        <w:spacing w:line="276" w:lineRule="auto"/>
        <w:jc w:val="both"/>
        <w:rPr>
          <w:rFonts w:ascii="Times New Roman" w:hAnsi="Times New Roman" w:cs="Times New Roman"/>
          <w:b/>
          <w:bCs/>
          <w:iCs/>
          <w:color w:val="000000" w:themeColor="text1"/>
        </w:rPr>
      </w:pPr>
    </w:p>
    <w:p w14:paraId="5AE0B4C8" w14:textId="77777777" w:rsidR="00DB474F" w:rsidRDefault="00DB474F" w:rsidP="00AA6731">
      <w:pPr>
        <w:spacing w:line="276" w:lineRule="auto"/>
        <w:jc w:val="both"/>
        <w:rPr>
          <w:rFonts w:ascii="Times New Roman" w:hAnsi="Times New Roman" w:cs="Times New Roman"/>
          <w:b/>
          <w:bCs/>
          <w:iCs/>
          <w:color w:val="000000" w:themeColor="text1"/>
        </w:rPr>
      </w:pPr>
    </w:p>
    <w:p w14:paraId="051A660A" w14:textId="50D01C76" w:rsidR="00AA6731" w:rsidRPr="007D6030" w:rsidRDefault="00251072" w:rsidP="00AA6731">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7D6030" w14:paraId="1761BD9F" w14:textId="77777777" w:rsidTr="00220D68">
        <w:tc>
          <w:tcPr>
            <w:tcW w:w="993" w:type="dxa"/>
          </w:tcPr>
          <w:p w14:paraId="60C94D8C" w14:textId="77777777" w:rsidR="00AA6731" w:rsidRPr="007D6030" w:rsidRDefault="00AA6731" w:rsidP="00601D32">
            <w:pPr>
              <w:rPr>
                <w:rFonts w:ascii="Times New Roman" w:hAnsi="Times New Roman" w:cs="Times New Roman"/>
                <w:b/>
              </w:rPr>
            </w:pPr>
          </w:p>
        </w:tc>
        <w:tc>
          <w:tcPr>
            <w:tcW w:w="1588" w:type="dxa"/>
          </w:tcPr>
          <w:p w14:paraId="25B0CB61"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1</w:t>
            </w:r>
          </w:p>
        </w:tc>
        <w:tc>
          <w:tcPr>
            <w:tcW w:w="2665" w:type="dxa"/>
          </w:tcPr>
          <w:p w14:paraId="0A7701B6"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2</w:t>
            </w:r>
          </w:p>
        </w:tc>
        <w:tc>
          <w:tcPr>
            <w:tcW w:w="1559" w:type="dxa"/>
          </w:tcPr>
          <w:p w14:paraId="128962CF"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3</w:t>
            </w:r>
          </w:p>
        </w:tc>
        <w:tc>
          <w:tcPr>
            <w:tcW w:w="1843" w:type="dxa"/>
          </w:tcPr>
          <w:p w14:paraId="3BA061D0"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4</w:t>
            </w:r>
          </w:p>
        </w:tc>
        <w:tc>
          <w:tcPr>
            <w:tcW w:w="1701" w:type="dxa"/>
          </w:tcPr>
          <w:p w14:paraId="12D52E66"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5</w:t>
            </w:r>
          </w:p>
        </w:tc>
      </w:tr>
      <w:tr w:rsidR="00AA6731" w:rsidRPr="007D6030" w14:paraId="301E85E8" w14:textId="77777777" w:rsidTr="00220D68">
        <w:trPr>
          <w:trHeight w:val="2674"/>
        </w:trPr>
        <w:tc>
          <w:tcPr>
            <w:tcW w:w="993" w:type="dxa"/>
          </w:tcPr>
          <w:p w14:paraId="1BB449F1" w14:textId="77777777" w:rsidR="00AA6731" w:rsidRPr="007D6030" w:rsidRDefault="00AA6731" w:rsidP="00601D32">
            <w:pPr>
              <w:rPr>
                <w:rFonts w:ascii="Times New Roman" w:hAnsi="Times New Roman" w:cs="Times New Roman"/>
                <w:b/>
              </w:rPr>
            </w:pPr>
          </w:p>
        </w:tc>
        <w:tc>
          <w:tcPr>
            <w:tcW w:w="1588" w:type="dxa"/>
          </w:tcPr>
          <w:p w14:paraId="6E855979" w14:textId="77777777" w:rsidR="00AA6731" w:rsidRPr="007D6030" w:rsidRDefault="00835BB0" w:rsidP="00601D32">
            <w:pPr>
              <w:rPr>
                <w:rFonts w:ascii="Times New Roman" w:hAnsi="Times New Roman" w:cs="Times New Roman"/>
                <w:b/>
              </w:rPr>
            </w:pPr>
            <w:r w:rsidRPr="007D6030">
              <w:rPr>
                <w:rFonts w:ascii="Times New Roman" w:hAnsi="Times New Roman" w:cs="Times New Roman"/>
              </w:rPr>
              <w:t>Birimde</w:t>
            </w:r>
            <w:r w:rsidR="00AA6731" w:rsidRPr="007D6030">
              <w:rPr>
                <w:rFonts w:ascii="Times New Roman" w:hAnsi="Times New Roman" w:cs="Times New Roman"/>
              </w:rPr>
              <w:t xml:space="preserve"> iç kalite güvencesi sistemine paydaş katılımını sağlayacak mekanizmalar bulunmamaktadır.</w:t>
            </w:r>
          </w:p>
        </w:tc>
        <w:tc>
          <w:tcPr>
            <w:tcW w:w="2665" w:type="dxa"/>
          </w:tcPr>
          <w:p w14:paraId="0CC65645" w14:textId="77777777" w:rsidR="00AA6731" w:rsidRPr="007D6030" w:rsidRDefault="00835BB0"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Birim</w:t>
            </w:r>
            <w:r w:rsidR="002962D3" w:rsidRPr="007D6030">
              <w:rPr>
                <w:rFonts w:ascii="Times New Roman" w:hAnsi="Times New Roman" w:cs="Times New Roman"/>
                <w:color w:val="000000" w:themeColor="text1"/>
              </w:rPr>
              <w:t xml:space="preserve">de kalite güvencesi, eğitim ve öğretim, araştırma ve geliştirme, toplumsal katkı, yönetim sistemi ve </w:t>
            </w:r>
            <w:proofErr w:type="spellStart"/>
            <w:r w:rsidR="002962D3" w:rsidRPr="007D6030">
              <w:rPr>
                <w:rFonts w:ascii="Times New Roman" w:hAnsi="Times New Roman" w:cs="Times New Roman"/>
                <w:color w:val="000000" w:themeColor="text1"/>
              </w:rPr>
              <w:t>uluslararasılaşma</w:t>
            </w:r>
            <w:proofErr w:type="spellEnd"/>
            <w:r w:rsidR="002962D3" w:rsidRPr="007D6030">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14:paraId="2FE84A57" w14:textId="77777777" w:rsidR="00AA6731" w:rsidRPr="007D6030" w:rsidRDefault="002962D3" w:rsidP="00601D32">
            <w:pPr>
              <w:rPr>
                <w:rFonts w:ascii="Times New Roman" w:hAnsi="Times New Roman" w:cs="Times New Roman"/>
                <w:b/>
              </w:rPr>
            </w:pPr>
            <w:r w:rsidRPr="007D6030">
              <w:rPr>
                <w:rFonts w:ascii="Times New Roman" w:hAnsi="Times New Roman" w:cs="Times New Roman"/>
              </w:rPr>
              <w:t xml:space="preserve">Tüm süreçlerdeki PUKÖ katmanlarına paydaş katılımını sağlamak üzere </w:t>
            </w:r>
            <w:r w:rsidR="00835BB0" w:rsidRPr="007D6030">
              <w:rPr>
                <w:rFonts w:ascii="Times New Roman" w:hAnsi="Times New Roman" w:cs="Times New Roman"/>
              </w:rPr>
              <w:t xml:space="preserve">birim </w:t>
            </w:r>
            <w:r w:rsidRPr="007D6030">
              <w:rPr>
                <w:rFonts w:ascii="Times New Roman" w:hAnsi="Times New Roman" w:cs="Times New Roman"/>
              </w:rPr>
              <w:t>geneline yayılmış mekanizmalar bulunmaktadır.</w:t>
            </w:r>
          </w:p>
        </w:tc>
        <w:tc>
          <w:tcPr>
            <w:tcW w:w="1843" w:type="dxa"/>
          </w:tcPr>
          <w:p w14:paraId="7D78CB10" w14:textId="77777777" w:rsidR="002962D3" w:rsidRPr="007D6030" w:rsidRDefault="002962D3" w:rsidP="002962D3">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14:paraId="1E130E64" w14:textId="77777777" w:rsidR="00AA6731" w:rsidRPr="007D6030" w:rsidRDefault="00AA6731" w:rsidP="00601D32">
            <w:pPr>
              <w:spacing w:line="276" w:lineRule="auto"/>
              <w:rPr>
                <w:rFonts w:ascii="Times New Roman" w:hAnsi="Times New Roman" w:cs="Times New Roman"/>
                <w:b/>
              </w:rPr>
            </w:pPr>
          </w:p>
        </w:tc>
        <w:tc>
          <w:tcPr>
            <w:tcW w:w="1701" w:type="dxa"/>
          </w:tcPr>
          <w:p w14:paraId="5C1BC341" w14:textId="77777777" w:rsidR="00AA6731" w:rsidRPr="007D6030" w:rsidRDefault="002962D3"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AA6731" w:rsidRPr="007D6030" w14:paraId="44AF75DA" w14:textId="77777777" w:rsidTr="00220D68">
        <w:tc>
          <w:tcPr>
            <w:tcW w:w="993" w:type="dxa"/>
          </w:tcPr>
          <w:p w14:paraId="1E03E156" w14:textId="77777777" w:rsidR="00AA6731" w:rsidRPr="007D6030" w:rsidRDefault="00AA6731"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15E861BB" w14:textId="77777777" w:rsidR="00AA6731" w:rsidRPr="007D6030" w:rsidRDefault="00AA6731" w:rsidP="00601D32">
            <w:pPr>
              <w:rPr>
                <w:rFonts w:ascii="Times New Roman" w:hAnsi="Times New Roman" w:cs="Times New Roman"/>
                <w:b/>
              </w:rPr>
            </w:pPr>
          </w:p>
        </w:tc>
        <w:tc>
          <w:tcPr>
            <w:tcW w:w="2665" w:type="dxa"/>
          </w:tcPr>
          <w:p w14:paraId="0EFA1356" w14:textId="180BDEA7" w:rsidR="00AA6731" w:rsidRPr="007D6030" w:rsidRDefault="00C22682" w:rsidP="00601D32">
            <w:pPr>
              <w:rPr>
                <w:rFonts w:ascii="Times New Roman" w:hAnsi="Times New Roman" w:cs="Times New Roman"/>
                <w:b/>
              </w:rPr>
            </w:pPr>
            <w:r>
              <w:rPr>
                <w:rFonts w:ascii="Times New Roman" w:hAnsi="Times New Roman" w:cs="Times New Roman"/>
                <w:b/>
              </w:rPr>
              <w:t>X</w:t>
            </w:r>
          </w:p>
        </w:tc>
        <w:tc>
          <w:tcPr>
            <w:tcW w:w="1559" w:type="dxa"/>
          </w:tcPr>
          <w:p w14:paraId="2AC479E6" w14:textId="77777777" w:rsidR="00AA6731" w:rsidRPr="007D6030" w:rsidRDefault="00AA6731" w:rsidP="00601D32">
            <w:pPr>
              <w:rPr>
                <w:rFonts w:ascii="Times New Roman" w:hAnsi="Times New Roman" w:cs="Times New Roman"/>
                <w:b/>
              </w:rPr>
            </w:pPr>
          </w:p>
        </w:tc>
        <w:tc>
          <w:tcPr>
            <w:tcW w:w="1843" w:type="dxa"/>
          </w:tcPr>
          <w:p w14:paraId="4E85341C" w14:textId="77777777" w:rsidR="00AA6731" w:rsidRPr="007D6030" w:rsidRDefault="00AA6731" w:rsidP="00601D32">
            <w:pPr>
              <w:rPr>
                <w:rFonts w:ascii="Times New Roman" w:hAnsi="Times New Roman" w:cs="Times New Roman"/>
                <w:b/>
              </w:rPr>
            </w:pPr>
          </w:p>
        </w:tc>
        <w:tc>
          <w:tcPr>
            <w:tcW w:w="1701" w:type="dxa"/>
          </w:tcPr>
          <w:p w14:paraId="672D01EB" w14:textId="77777777" w:rsidR="00AA6731" w:rsidRPr="007D6030" w:rsidRDefault="00AA6731" w:rsidP="00601D32">
            <w:pPr>
              <w:rPr>
                <w:rFonts w:ascii="Times New Roman" w:hAnsi="Times New Roman" w:cs="Times New Roman"/>
                <w:b/>
              </w:rPr>
            </w:pPr>
          </w:p>
        </w:tc>
      </w:tr>
    </w:tbl>
    <w:p w14:paraId="1A49121A" w14:textId="77777777" w:rsidR="008F2E20" w:rsidRPr="007D6030" w:rsidRDefault="00B66DE5"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 xml:space="preserve">Örnek Kanıtlar </w:t>
      </w:r>
    </w:p>
    <w:p w14:paraId="40275BD7" w14:textId="01121CDB" w:rsidR="009D0E9C" w:rsidRPr="00A73895" w:rsidRDefault="00A73895"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A73895">
        <w:rPr>
          <w:rFonts w:ascii="Times New Roman" w:hAnsi="Times New Roman" w:cs="Times New Roman"/>
          <w:bCs/>
          <w:color w:val="000000" w:themeColor="text1"/>
        </w:rPr>
        <w:t xml:space="preserve">Kanıt bulunmamaktadır. </w:t>
      </w:r>
    </w:p>
    <w:p w14:paraId="41146E95" w14:textId="77777777" w:rsidR="004B58CA" w:rsidRPr="004B58CA" w:rsidRDefault="004B58CA" w:rsidP="003D3048">
      <w:pPr>
        <w:spacing w:after="0" w:line="360" w:lineRule="auto"/>
        <w:jc w:val="both"/>
        <w:rPr>
          <w:rFonts w:ascii="Times New Roman" w:hAnsi="Times New Roman" w:cs="Times New Roman"/>
          <w:b/>
          <w:bCs/>
        </w:rPr>
      </w:pPr>
    </w:p>
    <w:p w14:paraId="0E3E3476" w14:textId="47E320E5" w:rsidR="009D0E9C" w:rsidRPr="007D6030" w:rsidRDefault="0017643E" w:rsidP="003D3048">
      <w:pPr>
        <w:spacing w:after="0" w:line="360" w:lineRule="auto"/>
        <w:jc w:val="both"/>
        <w:rPr>
          <w:rFonts w:ascii="Times New Roman" w:hAnsi="Times New Roman" w:cs="Times New Roman"/>
          <w:bCs/>
          <w:color w:val="000000" w:themeColor="text1"/>
        </w:rPr>
      </w:pPr>
      <w:r w:rsidRPr="004B58CA">
        <w:rPr>
          <w:rFonts w:ascii="Times New Roman" w:hAnsi="Times New Roman" w:cs="Times New Roman"/>
          <w:b/>
          <w:bCs/>
        </w:rPr>
        <w:t>A.4</w:t>
      </w:r>
      <w:r w:rsidR="00835BB0" w:rsidRPr="004B58CA">
        <w:rPr>
          <w:rFonts w:ascii="Times New Roman" w:hAnsi="Times New Roman" w:cs="Times New Roman"/>
          <w:b/>
          <w:bCs/>
        </w:rPr>
        <w:t>.</w:t>
      </w:r>
      <w:r w:rsidRPr="004B58CA">
        <w:rPr>
          <w:rFonts w:ascii="Times New Roman" w:hAnsi="Times New Roman" w:cs="Times New Roman"/>
          <w:b/>
          <w:bCs/>
        </w:rPr>
        <w:t xml:space="preserve"> </w:t>
      </w:r>
      <w:proofErr w:type="spellStart"/>
      <w:r w:rsidRPr="004B58CA">
        <w:rPr>
          <w:rFonts w:ascii="Times New Roman" w:hAnsi="Times New Roman" w:cs="Times New Roman"/>
          <w:b/>
          <w:bCs/>
        </w:rPr>
        <w:t>Uluslararasılaşma</w:t>
      </w:r>
      <w:proofErr w:type="spellEnd"/>
      <w:r w:rsidR="009529CB" w:rsidRPr="004B58CA">
        <w:rPr>
          <w:rFonts w:ascii="Times New Roman" w:hAnsi="Times New Roman" w:cs="Times New Roman"/>
          <w:b/>
          <w:bCs/>
        </w:rPr>
        <w:t>:</w:t>
      </w:r>
      <w:r w:rsidR="009529CB" w:rsidRPr="004B58CA">
        <w:rPr>
          <w:rFonts w:ascii="Times New Roman" w:hAnsi="Times New Roman" w:cs="Times New Roman"/>
          <w:shd w:val="clear" w:color="auto" w:fill="FFFFFF"/>
        </w:rPr>
        <w:t xml:space="preserve"> </w:t>
      </w:r>
    </w:p>
    <w:p w14:paraId="036F4586" w14:textId="77777777" w:rsidR="0017643E" w:rsidRPr="004B58CA" w:rsidRDefault="0017643E" w:rsidP="003D3048">
      <w:pPr>
        <w:spacing w:before="160" w:after="0" w:line="360" w:lineRule="auto"/>
        <w:rPr>
          <w:rFonts w:ascii="Times New Roman" w:hAnsi="Times New Roman" w:cs="Times New Roman"/>
          <w:b/>
          <w:bCs/>
        </w:rPr>
      </w:pPr>
      <w:r w:rsidRPr="004B58CA">
        <w:rPr>
          <w:rFonts w:ascii="Times New Roman" w:hAnsi="Times New Roman" w:cs="Times New Roman"/>
          <w:b/>
          <w:bCs/>
        </w:rPr>
        <w:t>A.4.</w:t>
      </w:r>
      <w:r w:rsidR="00AC08DB" w:rsidRPr="004B58CA">
        <w:rPr>
          <w:rFonts w:ascii="Times New Roman" w:hAnsi="Times New Roman" w:cs="Times New Roman"/>
          <w:b/>
          <w:bCs/>
        </w:rPr>
        <w:t>1</w:t>
      </w:r>
      <w:r w:rsidR="00835BB0" w:rsidRPr="004B58CA">
        <w:rPr>
          <w:rFonts w:ascii="Times New Roman" w:hAnsi="Times New Roman" w:cs="Times New Roman"/>
          <w:b/>
          <w:bCs/>
        </w:rPr>
        <w:t>.</w:t>
      </w:r>
      <w:r w:rsidRPr="004B58CA">
        <w:rPr>
          <w:rFonts w:ascii="Times New Roman" w:hAnsi="Times New Roman" w:cs="Times New Roman"/>
          <w:b/>
          <w:bCs/>
        </w:rPr>
        <w:t xml:space="preserve"> </w:t>
      </w:r>
      <w:proofErr w:type="spellStart"/>
      <w:r w:rsidRPr="004B58CA">
        <w:rPr>
          <w:rFonts w:ascii="Times New Roman" w:hAnsi="Times New Roman" w:cs="Times New Roman"/>
          <w:b/>
          <w:bCs/>
        </w:rPr>
        <w:t>Uluslararasılaşma</w:t>
      </w:r>
      <w:proofErr w:type="spellEnd"/>
      <w:r w:rsidRPr="004B58CA">
        <w:rPr>
          <w:rFonts w:ascii="Times New Roman" w:hAnsi="Times New Roman" w:cs="Times New Roman"/>
          <w:b/>
          <w:bCs/>
        </w:rPr>
        <w:t xml:space="preserve"> </w:t>
      </w:r>
      <w:r w:rsidR="00FE0C01" w:rsidRPr="004B58CA">
        <w:rPr>
          <w:rFonts w:ascii="Times New Roman" w:hAnsi="Times New Roman" w:cs="Times New Roman"/>
          <w:b/>
          <w:bCs/>
        </w:rPr>
        <w:t>performansı</w:t>
      </w:r>
    </w:p>
    <w:p w14:paraId="5ECAD110" w14:textId="505415CA"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7D6030">
        <w:rPr>
          <w:rFonts w:ascii="Times New Roman" w:hAnsi="Times New Roman" w:cs="Times New Roman"/>
          <w:bCs/>
          <w:color w:val="000000" w:themeColor="text1"/>
        </w:rPr>
        <w:t>Uluslararasılaşma</w:t>
      </w:r>
      <w:proofErr w:type="spellEnd"/>
      <w:r w:rsidRPr="007D6030">
        <w:rPr>
          <w:rFonts w:ascii="Times New Roman" w:hAnsi="Times New Roman" w:cs="Times New Roman"/>
          <w:bCs/>
          <w:color w:val="000000" w:themeColor="text1"/>
        </w:rPr>
        <w:t xml:space="preserve"> performansı izlenme</w:t>
      </w:r>
      <w:r w:rsidR="004B58CA">
        <w:rPr>
          <w:rFonts w:ascii="Times New Roman" w:hAnsi="Times New Roman" w:cs="Times New Roman"/>
          <w:bCs/>
          <w:color w:val="000000" w:themeColor="text1"/>
        </w:rPr>
        <w:t xml:space="preserve">mektedir. </w:t>
      </w:r>
    </w:p>
    <w:p w14:paraId="25C3332C" w14:textId="5DAA8F0A"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7D6030">
        <w:rPr>
          <w:rFonts w:ascii="Times New Roman" w:hAnsi="Times New Roman" w:cs="Times New Roman"/>
          <w:bCs/>
          <w:color w:val="000000" w:themeColor="text1"/>
        </w:rPr>
        <w:t>Uluslararasılaşma</w:t>
      </w:r>
      <w:proofErr w:type="spellEnd"/>
      <w:r w:rsidRPr="007D6030">
        <w:rPr>
          <w:rFonts w:ascii="Times New Roman" w:hAnsi="Times New Roman" w:cs="Times New Roman"/>
          <w:bCs/>
          <w:color w:val="000000" w:themeColor="text1"/>
        </w:rPr>
        <w:t xml:space="preserve"> performansını izlediği mekanizma ve süreçleri tanımlı </w:t>
      </w:r>
      <w:r w:rsidR="004B58CA">
        <w:rPr>
          <w:rFonts w:ascii="Times New Roman" w:hAnsi="Times New Roman" w:cs="Times New Roman"/>
          <w:bCs/>
          <w:color w:val="000000" w:themeColor="text1"/>
        </w:rPr>
        <w:t xml:space="preserve">değildir. </w:t>
      </w:r>
    </w:p>
    <w:p w14:paraId="0319AC79" w14:textId="086AAB29" w:rsidR="00220D68" w:rsidRPr="00D15252" w:rsidRDefault="002D7D02" w:rsidP="002D7D02">
      <w:pPr>
        <w:pStyle w:val="ListeParagraf"/>
        <w:numPr>
          <w:ilvl w:val="0"/>
          <w:numId w:val="36"/>
        </w:numPr>
        <w:spacing w:after="0" w:line="360" w:lineRule="auto"/>
        <w:ind w:left="426"/>
        <w:jc w:val="both"/>
        <w:rPr>
          <w:rFonts w:ascii="Times New Roman" w:hAnsi="Times New Roman" w:cs="Times New Roman"/>
          <w:b/>
          <w:bCs/>
          <w:iCs/>
          <w:color w:val="000000" w:themeColor="text1"/>
        </w:rPr>
      </w:pPr>
      <w:proofErr w:type="spellStart"/>
      <w:r>
        <w:rPr>
          <w:rFonts w:ascii="Times New Roman" w:hAnsi="Times New Roman" w:cs="Times New Roman"/>
          <w:bCs/>
          <w:color w:val="000000" w:themeColor="text1"/>
        </w:rPr>
        <w:t>Uluslararasılaşma</w:t>
      </w:r>
      <w:proofErr w:type="spellEnd"/>
      <w:r>
        <w:rPr>
          <w:rFonts w:ascii="Times New Roman" w:hAnsi="Times New Roman" w:cs="Times New Roman"/>
          <w:bCs/>
          <w:color w:val="000000" w:themeColor="text1"/>
        </w:rPr>
        <w:t xml:space="preserve"> performansı</w:t>
      </w:r>
      <w:r w:rsidR="0017643E" w:rsidRPr="00D15252">
        <w:rPr>
          <w:rFonts w:ascii="Times New Roman" w:hAnsi="Times New Roman" w:cs="Times New Roman"/>
          <w:bCs/>
          <w:color w:val="000000" w:themeColor="text1"/>
        </w:rPr>
        <w:t xml:space="preserve"> izlenme</w:t>
      </w:r>
      <w:r w:rsidR="00D15252" w:rsidRPr="00D15252">
        <w:rPr>
          <w:rFonts w:ascii="Times New Roman" w:hAnsi="Times New Roman" w:cs="Times New Roman"/>
          <w:bCs/>
          <w:color w:val="000000" w:themeColor="text1"/>
        </w:rPr>
        <w:t>diği için bunun için</w:t>
      </w:r>
      <w:r w:rsidR="0017643E" w:rsidRPr="00D15252">
        <w:rPr>
          <w:rFonts w:ascii="Times New Roman" w:hAnsi="Times New Roman" w:cs="Times New Roman"/>
          <w:bCs/>
          <w:color w:val="000000" w:themeColor="text1"/>
        </w:rPr>
        <w:t xml:space="preserve"> gerekli iyileştirmeler yapılma</w:t>
      </w:r>
      <w:r w:rsidR="00D15252" w:rsidRPr="00D15252">
        <w:rPr>
          <w:rFonts w:ascii="Times New Roman" w:hAnsi="Times New Roman" w:cs="Times New Roman"/>
          <w:bCs/>
          <w:color w:val="000000" w:themeColor="text1"/>
        </w:rPr>
        <w:t>maktadır.</w:t>
      </w:r>
    </w:p>
    <w:p w14:paraId="67A1016D" w14:textId="1A481725" w:rsidR="00D15252" w:rsidRPr="00D15252" w:rsidRDefault="00D15252" w:rsidP="002D7D02">
      <w:pPr>
        <w:pStyle w:val="ListeParagraf"/>
        <w:numPr>
          <w:ilvl w:val="0"/>
          <w:numId w:val="36"/>
        </w:numPr>
        <w:spacing w:after="0" w:line="360" w:lineRule="auto"/>
        <w:ind w:left="426"/>
        <w:jc w:val="both"/>
        <w:rPr>
          <w:rFonts w:ascii="Times New Roman" w:hAnsi="Times New Roman" w:cs="Times New Roman"/>
          <w:iCs/>
          <w:color w:val="000000" w:themeColor="text1"/>
        </w:rPr>
      </w:pPr>
      <w:proofErr w:type="spellStart"/>
      <w:r w:rsidRPr="00D15252">
        <w:rPr>
          <w:rFonts w:ascii="Times New Roman" w:hAnsi="Times New Roman" w:cs="Times New Roman"/>
          <w:iCs/>
          <w:color w:val="000000" w:themeColor="text1"/>
        </w:rPr>
        <w:t>Erasmus</w:t>
      </w:r>
      <w:proofErr w:type="spellEnd"/>
      <w:r w:rsidRPr="00D15252">
        <w:rPr>
          <w:rFonts w:ascii="Times New Roman" w:hAnsi="Times New Roman" w:cs="Times New Roman"/>
          <w:iCs/>
          <w:color w:val="000000" w:themeColor="text1"/>
        </w:rPr>
        <w:t xml:space="preserve">, </w:t>
      </w:r>
      <w:proofErr w:type="gramStart"/>
      <w:r w:rsidRPr="00D15252">
        <w:rPr>
          <w:rFonts w:ascii="Times New Roman" w:hAnsi="Times New Roman" w:cs="Times New Roman"/>
          <w:iCs/>
          <w:color w:val="000000" w:themeColor="text1"/>
        </w:rPr>
        <w:t>Mevlana</w:t>
      </w:r>
      <w:proofErr w:type="gramEnd"/>
      <w:r w:rsidRPr="00D15252">
        <w:rPr>
          <w:rFonts w:ascii="Times New Roman" w:hAnsi="Times New Roman" w:cs="Times New Roman"/>
          <w:iCs/>
          <w:color w:val="000000" w:themeColor="text1"/>
        </w:rPr>
        <w:t xml:space="preserve"> gibi değişim programlarıyla ortaklıklar kurulmaktadır. Ancak 2020 yılı </w:t>
      </w:r>
      <w:proofErr w:type="spellStart"/>
      <w:r w:rsidRPr="00D15252">
        <w:rPr>
          <w:rFonts w:ascii="Times New Roman" w:hAnsi="Times New Roman" w:cs="Times New Roman"/>
          <w:iCs/>
          <w:color w:val="000000" w:themeColor="text1"/>
        </w:rPr>
        <w:t>pandemi</w:t>
      </w:r>
      <w:proofErr w:type="spellEnd"/>
      <w:r w:rsidRPr="00D15252">
        <w:rPr>
          <w:rFonts w:ascii="Times New Roman" w:hAnsi="Times New Roman" w:cs="Times New Roman"/>
          <w:iCs/>
          <w:color w:val="000000" w:themeColor="text1"/>
        </w:rPr>
        <w:t xml:space="preserve"> sürecinde değişim programları ve aktiviteleri askıya alınmıştır. Ayrıca bölümümüzde mevcut lisans ve lisansüstü yabancı uyruklu öğrenciler eğitim öğretime devam etmektedir.</w:t>
      </w:r>
    </w:p>
    <w:p w14:paraId="41A54F7D" w14:textId="77777777" w:rsidR="00D15252" w:rsidRPr="00D15252" w:rsidRDefault="00D15252" w:rsidP="00D15252">
      <w:pPr>
        <w:spacing w:after="0" w:line="360" w:lineRule="auto"/>
        <w:jc w:val="both"/>
        <w:rPr>
          <w:rFonts w:ascii="Times New Roman" w:hAnsi="Times New Roman" w:cs="Times New Roman"/>
          <w:b/>
          <w:bCs/>
          <w:iCs/>
          <w:color w:val="000000" w:themeColor="text1"/>
        </w:rPr>
      </w:pPr>
    </w:p>
    <w:p w14:paraId="0AFA61FF" w14:textId="77777777" w:rsidR="0017643E" w:rsidRPr="007D6030" w:rsidRDefault="00FC6728" w:rsidP="003D3048">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7D6030" w14:paraId="51BB87AB" w14:textId="77777777" w:rsidTr="00220D68">
        <w:tc>
          <w:tcPr>
            <w:tcW w:w="993" w:type="dxa"/>
          </w:tcPr>
          <w:p w14:paraId="428E246B" w14:textId="77777777" w:rsidR="00FC6728" w:rsidRPr="007D6030" w:rsidRDefault="00FC6728" w:rsidP="00601D32">
            <w:pPr>
              <w:rPr>
                <w:rFonts w:ascii="Times New Roman" w:hAnsi="Times New Roman" w:cs="Times New Roman"/>
                <w:b/>
              </w:rPr>
            </w:pPr>
          </w:p>
        </w:tc>
        <w:tc>
          <w:tcPr>
            <w:tcW w:w="1559" w:type="dxa"/>
          </w:tcPr>
          <w:p w14:paraId="6217F0DB"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1</w:t>
            </w:r>
          </w:p>
        </w:tc>
        <w:tc>
          <w:tcPr>
            <w:tcW w:w="2297" w:type="dxa"/>
          </w:tcPr>
          <w:p w14:paraId="4B7FE3DD"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2</w:t>
            </w:r>
          </w:p>
        </w:tc>
        <w:tc>
          <w:tcPr>
            <w:tcW w:w="1701" w:type="dxa"/>
          </w:tcPr>
          <w:p w14:paraId="04557B1E"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3</w:t>
            </w:r>
          </w:p>
        </w:tc>
        <w:tc>
          <w:tcPr>
            <w:tcW w:w="1843" w:type="dxa"/>
          </w:tcPr>
          <w:p w14:paraId="5E60DB9A"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4</w:t>
            </w:r>
          </w:p>
        </w:tc>
        <w:tc>
          <w:tcPr>
            <w:tcW w:w="1956" w:type="dxa"/>
          </w:tcPr>
          <w:p w14:paraId="44D59B81"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5</w:t>
            </w:r>
          </w:p>
        </w:tc>
      </w:tr>
      <w:tr w:rsidR="00FC6728" w:rsidRPr="007D6030" w14:paraId="1740E019" w14:textId="77777777" w:rsidTr="00220D68">
        <w:trPr>
          <w:trHeight w:val="70"/>
        </w:trPr>
        <w:tc>
          <w:tcPr>
            <w:tcW w:w="993" w:type="dxa"/>
          </w:tcPr>
          <w:p w14:paraId="225082DD" w14:textId="77777777" w:rsidR="00FC6728" w:rsidRPr="007D6030" w:rsidRDefault="00FC6728" w:rsidP="00601D32">
            <w:pPr>
              <w:rPr>
                <w:rFonts w:ascii="Times New Roman" w:hAnsi="Times New Roman" w:cs="Times New Roman"/>
                <w:b/>
              </w:rPr>
            </w:pPr>
          </w:p>
        </w:tc>
        <w:tc>
          <w:tcPr>
            <w:tcW w:w="1559" w:type="dxa"/>
          </w:tcPr>
          <w:p w14:paraId="05B926AA"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faaliyeti bulunmamaktadır</w:t>
            </w:r>
            <w:r w:rsidR="00220D68">
              <w:rPr>
                <w:rFonts w:ascii="Times New Roman" w:hAnsi="Times New Roman" w:cs="Times New Roman"/>
                <w:shd w:val="clear" w:color="auto" w:fill="FFFFFF"/>
              </w:rPr>
              <w:t>.</w:t>
            </w:r>
          </w:p>
        </w:tc>
        <w:tc>
          <w:tcPr>
            <w:tcW w:w="2297" w:type="dxa"/>
          </w:tcPr>
          <w:p w14:paraId="2B0CFB16"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7C223A" w:rsidRPr="007D6030">
              <w:rPr>
                <w:rFonts w:ascii="Times New Roman" w:hAnsi="Times New Roman" w:cs="Times New Roman"/>
                <w:shd w:val="clear" w:color="auto" w:fill="FFFFFF"/>
              </w:rPr>
              <w:t xml:space="preserve"> </w:t>
            </w:r>
            <w:r w:rsidR="00FC6728" w:rsidRPr="007D6030">
              <w:rPr>
                <w:rFonts w:ascii="Times New Roman" w:hAnsi="Times New Roman" w:cs="Times New Roman"/>
                <w:shd w:val="clear" w:color="auto" w:fill="FFFFFF"/>
              </w:rPr>
              <w:t>göstergeleri tanımlıdır ve faaliyetlere yönelik planlamalar bulunmaktadır</w:t>
            </w:r>
            <w:r w:rsidRPr="007D6030">
              <w:rPr>
                <w:rFonts w:ascii="Times New Roman" w:hAnsi="Times New Roman" w:cs="Times New Roman"/>
                <w:shd w:val="clear" w:color="auto" w:fill="FFFFFF"/>
              </w:rPr>
              <w:t>.</w:t>
            </w:r>
          </w:p>
        </w:tc>
        <w:tc>
          <w:tcPr>
            <w:tcW w:w="1701" w:type="dxa"/>
          </w:tcPr>
          <w:p w14:paraId="2C093EBB" w14:textId="77777777"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 xml:space="preserve">Birim </w:t>
            </w:r>
            <w:r w:rsidR="00FC6728" w:rsidRPr="007D6030">
              <w:rPr>
                <w:rFonts w:ascii="Times New Roman" w:hAnsi="Times New Roman" w:cs="Times New Roman"/>
                <w:shd w:val="clear" w:color="auto" w:fill="FFFFFF"/>
              </w:rPr>
              <w:t xml:space="preserve">geneline yayılmış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bulunmaktadır.</w:t>
            </w:r>
          </w:p>
        </w:tc>
        <w:tc>
          <w:tcPr>
            <w:tcW w:w="1843" w:type="dxa"/>
          </w:tcPr>
          <w:p w14:paraId="79B84733" w14:textId="77777777" w:rsidR="00FC6728" w:rsidRPr="007D6030" w:rsidRDefault="00D52375" w:rsidP="00FC6728">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izlenmekte ve iyileştirilmektedir</w:t>
            </w:r>
          </w:p>
        </w:tc>
        <w:tc>
          <w:tcPr>
            <w:tcW w:w="1956" w:type="dxa"/>
          </w:tcPr>
          <w:p w14:paraId="2D90635E" w14:textId="77777777" w:rsidR="00FC6728" w:rsidRPr="007D6030" w:rsidRDefault="00FC6728" w:rsidP="00601D3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r w:rsidR="00D52375" w:rsidRPr="007D6030">
              <w:rPr>
                <w:rFonts w:ascii="Times New Roman" w:hAnsi="Times New Roman" w:cs="Times New Roman"/>
                <w:shd w:val="clear" w:color="auto" w:fill="FFFFFF"/>
              </w:rPr>
              <w:t>.</w:t>
            </w:r>
          </w:p>
        </w:tc>
      </w:tr>
      <w:tr w:rsidR="00FC6728" w:rsidRPr="007D6030" w14:paraId="536ECDFA" w14:textId="77777777" w:rsidTr="00220D68">
        <w:trPr>
          <w:trHeight w:val="576"/>
        </w:trPr>
        <w:tc>
          <w:tcPr>
            <w:tcW w:w="993" w:type="dxa"/>
          </w:tcPr>
          <w:p w14:paraId="2EE1D57B" w14:textId="77777777" w:rsidR="00FC6728" w:rsidRPr="007D6030" w:rsidRDefault="00FC6728" w:rsidP="00601D32">
            <w:pPr>
              <w:rPr>
                <w:rFonts w:ascii="Times New Roman" w:hAnsi="Times New Roman" w:cs="Times New Roman"/>
                <w:b/>
              </w:rPr>
            </w:pPr>
            <w:r w:rsidRPr="007D6030">
              <w:rPr>
                <w:rFonts w:ascii="Times New Roman" w:hAnsi="Times New Roman" w:cs="Times New Roman"/>
                <w:b/>
              </w:rPr>
              <w:t>(X) ile işaretleyiniz.</w:t>
            </w:r>
          </w:p>
        </w:tc>
        <w:tc>
          <w:tcPr>
            <w:tcW w:w="1559" w:type="dxa"/>
          </w:tcPr>
          <w:p w14:paraId="28C7A494" w14:textId="5AACAF32" w:rsidR="00FC6728" w:rsidRPr="007D6030" w:rsidRDefault="00D15252" w:rsidP="00601D32">
            <w:pPr>
              <w:rPr>
                <w:rFonts w:ascii="Times New Roman" w:hAnsi="Times New Roman" w:cs="Times New Roman"/>
                <w:b/>
              </w:rPr>
            </w:pPr>
            <w:r>
              <w:rPr>
                <w:rFonts w:ascii="Times New Roman" w:hAnsi="Times New Roman" w:cs="Times New Roman"/>
                <w:b/>
              </w:rPr>
              <w:t>X</w:t>
            </w:r>
          </w:p>
        </w:tc>
        <w:tc>
          <w:tcPr>
            <w:tcW w:w="2297" w:type="dxa"/>
          </w:tcPr>
          <w:p w14:paraId="0E0193E4" w14:textId="77777777" w:rsidR="00FC6728" w:rsidRPr="007D6030" w:rsidRDefault="00FC6728" w:rsidP="00601D32">
            <w:pPr>
              <w:rPr>
                <w:rFonts w:ascii="Times New Roman" w:hAnsi="Times New Roman" w:cs="Times New Roman"/>
                <w:b/>
              </w:rPr>
            </w:pPr>
          </w:p>
        </w:tc>
        <w:tc>
          <w:tcPr>
            <w:tcW w:w="1701" w:type="dxa"/>
          </w:tcPr>
          <w:p w14:paraId="6D93484C" w14:textId="77777777" w:rsidR="00FC6728" w:rsidRPr="007D6030" w:rsidRDefault="00FC6728" w:rsidP="00601D32">
            <w:pPr>
              <w:rPr>
                <w:rFonts w:ascii="Times New Roman" w:hAnsi="Times New Roman" w:cs="Times New Roman"/>
                <w:b/>
              </w:rPr>
            </w:pPr>
          </w:p>
        </w:tc>
        <w:tc>
          <w:tcPr>
            <w:tcW w:w="1843" w:type="dxa"/>
          </w:tcPr>
          <w:p w14:paraId="46498DD6" w14:textId="77777777" w:rsidR="00FC6728" w:rsidRPr="007D6030" w:rsidRDefault="00FC6728" w:rsidP="00601D32">
            <w:pPr>
              <w:rPr>
                <w:rFonts w:ascii="Times New Roman" w:hAnsi="Times New Roman" w:cs="Times New Roman"/>
                <w:b/>
              </w:rPr>
            </w:pPr>
          </w:p>
        </w:tc>
        <w:tc>
          <w:tcPr>
            <w:tcW w:w="1956" w:type="dxa"/>
          </w:tcPr>
          <w:p w14:paraId="0ED318E5" w14:textId="77777777" w:rsidR="00FC6728" w:rsidRPr="007D6030" w:rsidRDefault="00FC6728" w:rsidP="00601D32">
            <w:pPr>
              <w:rPr>
                <w:rFonts w:ascii="Times New Roman" w:hAnsi="Times New Roman" w:cs="Times New Roman"/>
                <w:b/>
              </w:rPr>
            </w:pPr>
          </w:p>
        </w:tc>
      </w:tr>
    </w:tbl>
    <w:p w14:paraId="5CE0BFEB" w14:textId="77777777" w:rsidR="00763C30" w:rsidRPr="007D6030" w:rsidRDefault="00763C30" w:rsidP="00220D68">
      <w:pPr>
        <w:spacing w:before="12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14:paraId="2384885E" w14:textId="61C9005A" w:rsidR="00836A2B" w:rsidRDefault="00F766B1" w:rsidP="00836A2B">
      <w:pPr>
        <w:shd w:val="clear" w:color="auto" w:fill="FFFFFF"/>
        <w:spacing w:before="15"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Kanıt bulunmamaktadır.</w:t>
      </w:r>
    </w:p>
    <w:p w14:paraId="771F6B96" w14:textId="77777777" w:rsidR="00F766B1" w:rsidRPr="007D6030" w:rsidRDefault="00F766B1" w:rsidP="00836A2B">
      <w:pPr>
        <w:shd w:val="clear" w:color="auto" w:fill="FFFFFF"/>
        <w:spacing w:before="15" w:after="0" w:line="240" w:lineRule="auto"/>
        <w:jc w:val="both"/>
        <w:rPr>
          <w:rFonts w:ascii="Times New Roman" w:eastAsia="Times New Roman" w:hAnsi="Times New Roman" w:cs="Times New Roman"/>
          <w:lang w:eastAsia="tr-TR"/>
        </w:rPr>
      </w:pPr>
    </w:p>
    <w:p w14:paraId="5FFD79E0" w14:textId="77777777" w:rsidR="00DB474F" w:rsidRDefault="00DB474F" w:rsidP="003D3048">
      <w:pPr>
        <w:pStyle w:val="Default"/>
        <w:spacing w:line="360" w:lineRule="auto"/>
        <w:rPr>
          <w:b/>
          <w:color w:val="auto"/>
          <w:sz w:val="22"/>
          <w:szCs w:val="22"/>
        </w:rPr>
      </w:pPr>
    </w:p>
    <w:p w14:paraId="2E704974" w14:textId="7984354B" w:rsidR="001C7534" w:rsidRPr="00F766B1" w:rsidRDefault="001C7534" w:rsidP="003D3048">
      <w:pPr>
        <w:pStyle w:val="Default"/>
        <w:spacing w:line="360" w:lineRule="auto"/>
        <w:rPr>
          <w:b/>
          <w:color w:val="auto"/>
          <w:sz w:val="22"/>
          <w:szCs w:val="22"/>
        </w:rPr>
      </w:pPr>
      <w:r w:rsidRPr="00F766B1">
        <w:rPr>
          <w:b/>
          <w:color w:val="auto"/>
          <w:sz w:val="22"/>
          <w:szCs w:val="22"/>
        </w:rPr>
        <w:lastRenderedPageBreak/>
        <w:t>B.</w:t>
      </w:r>
      <w:r w:rsidR="00A35764" w:rsidRPr="00F766B1">
        <w:rPr>
          <w:b/>
          <w:color w:val="auto"/>
          <w:sz w:val="22"/>
          <w:szCs w:val="22"/>
        </w:rPr>
        <w:t xml:space="preserve"> </w:t>
      </w:r>
      <w:r w:rsidRPr="00F766B1">
        <w:rPr>
          <w:b/>
          <w:color w:val="auto"/>
          <w:sz w:val="22"/>
          <w:szCs w:val="22"/>
        </w:rPr>
        <w:t xml:space="preserve">EĞİTİM </w:t>
      </w:r>
      <w:r w:rsidR="00A35764" w:rsidRPr="00F766B1">
        <w:rPr>
          <w:b/>
          <w:color w:val="auto"/>
          <w:sz w:val="22"/>
          <w:szCs w:val="22"/>
        </w:rPr>
        <w:t>VE</w:t>
      </w:r>
      <w:r w:rsidRPr="00F766B1">
        <w:rPr>
          <w:b/>
          <w:color w:val="auto"/>
          <w:sz w:val="22"/>
          <w:szCs w:val="22"/>
        </w:rPr>
        <w:t xml:space="preserve"> ÖĞRETİM</w:t>
      </w:r>
    </w:p>
    <w:p w14:paraId="24BEAFAC" w14:textId="6CB05221" w:rsidR="002018A2" w:rsidRPr="007D6030" w:rsidRDefault="001C7534" w:rsidP="003D3048">
      <w:pPr>
        <w:pStyle w:val="Default"/>
        <w:spacing w:line="360" w:lineRule="auto"/>
        <w:jc w:val="both"/>
        <w:rPr>
          <w:b/>
          <w:iCs/>
          <w:color w:val="auto"/>
          <w:sz w:val="22"/>
          <w:szCs w:val="22"/>
        </w:rPr>
      </w:pPr>
      <w:r w:rsidRPr="00F766B1">
        <w:rPr>
          <w:b/>
          <w:iCs/>
          <w:color w:val="auto"/>
          <w:sz w:val="22"/>
          <w:szCs w:val="22"/>
        </w:rPr>
        <w:t>B.1</w:t>
      </w:r>
      <w:r w:rsidR="00A35764" w:rsidRPr="00F766B1">
        <w:rPr>
          <w:b/>
          <w:iCs/>
          <w:color w:val="auto"/>
          <w:sz w:val="22"/>
          <w:szCs w:val="22"/>
        </w:rPr>
        <w:t>.</w:t>
      </w:r>
      <w:r w:rsidRPr="00F766B1">
        <w:rPr>
          <w:b/>
          <w:iCs/>
          <w:color w:val="auto"/>
          <w:sz w:val="22"/>
          <w:szCs w:val="22"/>
        </w:rPr>
        <w:t xml:space="preserve"> Programların Tasarımı ve Onayı</w:t>
      </w:r>
      <w:r w:rsidR="00695FF2" w:rsidRPr="00F766B1">
        <w:rPr>
          <w:b/>
          <w:iCs/>
          <w:color w:val="auto"/>
          <w:sz w:val="22"/>
          <w:szCs w:val="22"/>
        </w:rPr>
        <w:t>:</w:t>
      </w:r>
      <w:r w:rsidR="00695FF2" w:rsidRPr="00F766B1">
        <w:rPr>
          <w:color w:val="auto"/>
          <w:sz w:val="22"/>
          <w:szCs w:val="22"/>
          <w:shd w:val="clear" w:color="auto" w:fill="FFFFFF"/>
        </w:rPr>
        <w:t xml:space="preserve"> </w:t>
      </w:r>
      <w:r w:rsidR="00695FF2" w:rsidRPr="007D6030">
        <w:rPr>
          <w:iCs/>
          <w:color w:val="auto"/>
          <w:sz w:val="22"/>
          <w:szCs w:val="22"/>
        </w:rPr>
        <w:t>Kurum,</w:t>
      </w:r>
      <w:r w:rsidR="00A35764" w:rsidRPr="007D6030">
        <w:rPr>
          <w:iCs/>
          <w:color w:val="auto"/>
          <w:sz w:val="22"/>
          <w:szCs w:val="22"/>
        </w:rPr>
        <w:t xml:space="preserve"> </w:t>
      </w:r>
      <w:r w:rsidR="00695FF2" w:rsidRPr="007D6030">
        <w:rPr>
          <w:iCs/>
          <w:color w:val="auto"/>
          <w:sz w:val="22"/>
          <w:szCs w:val="22"/>
        </w:rPr>
        <w:t>yürüttüğü programların tasarımını,</w:t>
      </w:r>
      <w:r w:rsidR="00A35764" w:rsidRPr="007D6030">
        <w:rPr>
          <w:iCs/>
          <w:color w:val="auto"/>
          <w:sz w:val="22"/>
          <w:szCs w:val="22"/>
        </w:rPr>
        <w:t xml:space="preserve"> </w:t>
      </w:r>
      <w:r w:rsidR="00695FF2" w:rsidRPr="007D6030">
        <w:rPr>
          <w:iCs/>
          <w:color w:val="auto"/>
          <w:sz w:val="22"/>
          <w:szCs w:val="22"/>
        </w:rPr>
        <w:t>öğretim programlarının amaçlarına ve öğrenme çıktıl</w:t>
      </w:r>
      <w:r w:rsidR="002D7D02">
        <w:rPr>
          <w:iCs/>
          <w:color w:val="auto"/>
          <w:sz w:val="22"/>
          <w:szCs w:val="22"/>
        </w:rPr>
        <w:t xml:space="preserve">arına uygun olarak yapmalıdır. </w:t>
      </w:r>
      <w:r w:rsidR="00695FF2" w:rsidRPr="007D6030">
        <w:rPr>
          <w:iCs/>
          <w:color w:val="auto"/>
          <w:sz w:val="22"/>
          <w:szCs w:val="22"/>
        </w:rPr>
        <w:t>Programların yeterlilikleri,</w:t>
      </w:r>
      <w:r w:rsidR="00A35764" w:rsidRPr="007D6030">
        <w:rPr>
          <w:iCs/>
          <w:color w:val="auto"/>
          <w:sz w:val="22"/>
          <w:szCs w:val="22"/>
        </w:rPr>
        <w:t xml:space="preserve"> </w:t>
      </w:r>
      <w:r w:rsidR="00695FF2" w:rsidRPr="007D6030">
        <w:rPr>
          <w:iCs/>
          <w:color w:val="auto"/>
          <w:sz w:val="22"/>
          <w:szCs w:val="22"/>
        </w:rPr>
        <w:t xml:space="preserve">Türkiye Yükseköğretim Yeterlilikleri </w:t>
      </w:r>
      <w:proofErr w:type="spellStart"/>
      <w:r w:rsidR="00695FF2" w:rsidRPr="007D6030">
        <w:rPr>
          <w:iCs/>
          <w:color w:val="auto"/>
          <w:sz w:val="22"/>
          <w:szCs w:val="22"/>
        </w:rPr>
        <w:t>Çerçevesi’ni</w:t>
      </w:r>
      <w:proofErr w:type="spellEnd"/>
      <w:r w:rsidR="00695FF2" w:rsidRPr="007D6030">
        <w:rPr>
          <w:iCs/>
          <w:color w:val="auto"/>
          <w:sz w:val="22"/>
          <w:szCs w:val="22"/>
        </w:rPr>
        <w:t xml:space="preserve"> esas alacak şekilde tanımlanmalıdır. Ayrıca kurum, program tasarım ve onayı için tanımlı süreçlere sahip olmalıdır</w:t>
      </w:r>
      <w:r w:rsidR="002D7D02">
        <w:rPr>
          <w:iCs/>
          <w:color w:val="auto"/>
          <w:sz w:val="22"/>
          <w:szCs w:val="22"/>
        </w:rPr>
        <w:t>.</w:t>
      </w:r>
    </w:p>
    <w:p w14:paraId="42662CBB" w14:textId="77777777" w:rsidR="00215F75" w:rsidRPr="00F766B1" w:rsidRDefault="001C7534" w:rsidP="003D3048">
      <w:pPr>
        <w:pStyle w:val="Default"/>
        <w:spacing w:line="360" w:lineRule="auto"/>
        <w:rPr>
          <w:b/>
          <w:iCs/>
          <w:color w:val="auto"/>
          <w:sz w:val="22"/>
          <w:szCs w:val="22"/>
        </w:rPr>
      </w:pPr>
      <w:r w:rsidRPr="00F766B1">
        <w:rPr>
          <w:b/>
          <w:iCs/>
          <w:color w:val="auto"/>
          <w:sz w:val="22"/>
          <w:szCs w:val="22"/>
        </w:rPr>
        <w:t>B.1.1</w:t>
      </w:r>
      <w:r w:rsidR="00A35764" w:rsidRPr="00F766B1">
        <w:rPr>
          <w:b/>
          <w:iCs/>
          <w:color w:val="auto"/>
          <w:sz w:val="22"/>
          <w:szCs w:val="22"/>
        </w:rPr>
        <w:t>.</w:t>
      </w:r>
      <w:r w:rsidRPr="00F766B1">
        <w:rPr>
          <w:b/>
          <w:iCs/>
          <w:color w:val="auto"/>
          <w:sz w:val="22"/>
          <w:szCs w:val="22"/>
        </w:rPr>
        <w:t xml:space="preserve"> Programların </w:t>
      </w:r>
      <w:r w:rsidR="007168D7" w:rsidRPr="00F766B1">
        <w:rPr>
          <w:b/>
          <w:iCs/>
          <w:color w:val="auto"/>
          <w:sz w:val="22"/>
          <w:szCs w:val="22"/>
        </w:rPr>
        <w:t>tasarımı ve onayı</w:t>
      </w:r>
    </w:p>
    <w:p w14:paraId="64CED434" w14:textId="49BB10B0" w:rsidR="001C7534" w:rsidRPr="007D6030" w:rsidRDefault="00A35764" w:rsidP="003D3048">
      <w:pPr>
        <w:pStyle w:val="Default"/>
        <w:numPr>
          <w:ilvl w:val="0"/>
          <w:numId w:val="38"/>
        </w:numPr>
        <w:spacing w:line="360" w:lineRule="auto"/>
        <w:ind w:left="426"/>
        <w:jc w:val="both"/>
        <w:rPr>
          <w:b/>
          <w:i/>
          <w:iCs/>
          <w:color w:val="auto"/>
          <w:sz w:val="22"/>
          <w:szCs w:val="22"/>
        </w:rPr>
      </w:pPr>
      <w:r w:rsidRPr="007D6030">
        <w:rPr>
          <w:iCs/>
          <w:color w:val="auto"/>
          <w:sz w:val="22"/>
          <w:szCs w:val="22"/>
        </w:rPr>
        <w:t>Birimd</w:t>
      </w:r>
      <w:r w:rsidR="001C7534" w:rsidRPr="007D6030">
        <w:rPr>
          <w:iCs/>
          <w:color w:val="auto"/>
          <w:sz w:val="22"/>
          <w:szCs w:val="22"/>
        </w:rPr>
        <w:t xml:space="preserve">e yürütülen programların </w:t>
      </w:r>
      <w:r w:rsidR="000D203F" w:rsidRPr="007D6030">
        <w:rPr>
          <w:iCs/>
          <w:color w:val="auto"/>
          <w:sz w:val="22"/>
          <w:szCs w:val="22"/>
        </w:rPr>
        <w:t>amaçları ve</w:t>
      </w:r>
      <w:r w:rsidR="001C7534" w:rsidRPr="007D6030">
        <w:rPr>
          <w:iCs/>
          <w:color w:val="auto"/>
          <w:sz w:val="22"/>
          <w:szCs w:val="22"/>
        </w:rPr>
        <w:t xml:space="preserve"> öğrenme çıktıları (kazanımları) oluşturulmuş, TYYÇ ile uyumu belirtilmiş</w:t>
      </w:r>
      <w:r w:rsidR="00830543">
        <w:rPr>
          <w:iCs/>
          <w:color w:val="auto"/>
          <w:sz w:val="22"/>
          <w:szCs w:val="22"/>
        </w:rPr>
        <w:t xml:space="preserve"> ancak</w:t>
      </w:r>
      <w:r w:rsidR="001C7534" w:rsidRPr="007D6030">
        <w:rPr>
          <w:iCs/>
          <w:color w:val="auto"/>
          <w:sz w:val="22"/>
          <w:szCs w:val="22"/>
        </w:rPr>
        <w:t xml:space="preserve"> kamuoyuna ilan edilm</w:t>
      </w:r>
      <w:r w:rsidR="00830543">
        <w:rPr>
          <w:iCs/>
          <w:color w:val="auto"/>
          <w:sz w:val="22"/>
          <w:szCs w:val="22"/>
        </w:rPr>
        <w:t xml:space="preserve">emiştir. </w:t>
      </w:r>
    </w:p>
    <w:p w14:paraId="6DAFB9A9" w14:textId="7FAE338C" w:rsidR="00215F75" w:rsidRPr="007D6030" w:rsidRDefault="00215F75" w:rsidP="003D3048">
      <w:pPr>
        <w:pStyle w:val="Default"/>
        <w:numPr>
          <w:ilvl w:val="0"/>
          <w:numId w:val="9"/>
        </w:numPr>
        <w:spacing w:line="360" w:lineRule="auto"/>
        <w:ind w:left="426"/>
        <w:jc w:val="both"/>
        <w:rPr>
          <w:iCs/>
          <w:color w:val="auto"/>
          <w:sz w:val="22"/>
          <w:szCs w:val="22"/>
        </w:rPr>
      </w:pPr>
      <w:r w:rsidRPr="007D6030">
        <w:rPr>
          <w:iCs/>
          <w:color w:val="auto"/>
          <w:sz w:val="22"/>
          <w:szCs w:val="22"/>
        </w:rPr>
        <w:t xml:space="preserve">Program yeterlilikleri belirlenirken </w:t>
      </w:r>
      <w:r w:rsidR="00A35764" w:rsidRPr="007D6030">
        <w:rPr>
          <w:iCs/>
          <w:color w:val="auto"/>
          <w:sz w:val="22"/>
          <w:szCs w:val="22"/>
        </w:rPr>
        <w:t>birimin</w:t>
      </w:r>
      <w:r w:rsidRPr="007D6030">
        <w:rPr>
          <w:iCs/>
          <w:color w:val="auto"/>
          <w:sz w:val="22"/>
          <w:szCs w:val="22"/>
        </w:rPr>
        <w:t xml:space="preserve"> stratejik hedefleri göz önünde bulundurulmuş</w:t>
      </w:r>
      <w:r w:rsidR="00A65C04">
        <w:rPr>
          <w:iCs/>
          <w:color w:val="auto"/>
          <w:sz w:val="22"/>
          <w:szCs w:val="22"/>
        </w:rPr>
        <w:t xml:space="preserve">tur. </w:t>
      </w:r>
    </w:p>
    <w:p w14:paraId="09728262" w14:textId="210CBD1B" w:rsidR="00215F75" w:rsidRPr="007D6030" w:rsidRDefault="00215F7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 xml:space="preserve">Kazanımların ifade şekli öngörülen bilişsel, duyusal ve </w:t>
      </w:r>
      <w:proofErr w:type="spellStart"/>
      <w:r w:rsidRPr="007D6030">
        <w:rPr>
          <w:rFonts w:ascii="Times New Roman" w:hAnsi="Times New Roman" w:cs="Times New Roman"/>
        </w:rPr>
        <w:t>de</w:t>
      </w:r>
      <w:r w:rsidR="00A35764" w:rsidRPr="007D6030">
        <w:rPr>
          <w:rFonts w:ascii="Times New Roman" w:hAnsi="Times New Roman" w:cs="Times New Roman"/>
        </w:rPr>
        <w:t>v</w:t>
      </w:r>
      <w:r w:rsidRPr="007D6030">
        <w:rPr>
          <w:rFonts w:ascii="Times New Roman" w:hAnsi="Times New Roman" w:cs="Times New Roman"/>
        </w:rPr>
        <w:t>inimsel</w:t>
      </w:r>
      <w:proofErr w:type="spellEnd"/>
      <w:r w:rsidRPr="007D6030">
        <w:rPr>
          <w:rFonts w:ascii="Times New Roman" w:hAnsi="Times New Roman" w:cs="Times New Roman"/>
        </w:rPr>
        <w:t xml:space="preserve"> seviyeyi açıkça belirtme</w:t>
      </w:r>
      <w:r w:rsidR="00A65C04">
        <w:rPr>
          <w:rFonts w:ascii="Times New Roman" w:hAnsi="Times New Roman" w:cs="Times New Roman"/>
        </w:rPr>
        <w:t xml:space="preserve">mektedir. </w:t>
      </w:r>
    </w:p>
    <w:p w14:paraId="090091FE" w14:textId="27D75AE5" w:rsidR="00A3451C" w:rsidRPr="007D6030" w:rsidRDefault="0095748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 xml:space="preserve">Program çıktılarının </w:t>
      </w:r>
      <w:r w:rsidR="00FA77DF" w:rsidRPr="007D6030">
        <w:rPr>
          <w:rFonts w:ascii="Times New Roman" w:hAnsi="Times New Roman" w:cs="Times New Roman"/>
        </w:rPr>
        <w:t xml:space="preserve">gerçekleşip gerçekleşmediği </w:t>
      </w:r>
      <w:r w:rsidR="00A65C04">
        <w:rPr>
          <w:rFonts w:ascii="Times New Roman" w:hAnsi="Times New Roman" w:cs="Times New Roman"/>
        </w:rPr>
        <w:t xml:space="preserve">OBS sisteminden izlenmektedir. </w:t>
      </w:r>
    </w:p>
    <w:p w14:paraId="75ED6D13" w14:textId="3CF10121" w:rsidR="00957485" w:rsidRPr="007D6030" w:rsidRDefault="00A3451C"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K</w:t>
      </w:r>
      <w:r w:rsidR="00957485" w:rsidRPr="007D6030">
        <w:rPr>
          <w:rFonts w:ascii="Times New Roman" w:hAnsi="Times New Roman" w:cs="Times New Roman"/>
        </w:rPr>
        <w:t>urumun ortak (</w:t>
      </w:r>
      <w:proofErr w:type="spellStart"/>
      <w:r w:rsidR="00957485" w:rsidRPr="007D6030">
        <w:rPr>
          <w:rFonts w:ascii="Times New Roman" w:hAnsi="Times New Roman" w:cs="Times New Roman"/>
        </w:rPr>
        <w:t>generic</w:t>
      </w:r>
      <w:proofErr w:type="spellEnd"/>
      <w:r w:rsidR="00957485" w:rsidRPr="007D6030">
        <w:rPr>
          <w:rFonts w:ascii="Times New Roman" w:hAnsi="Times New Roman" w:cs="Times New Roman"/>
        </w:rPr>
        <w:t>) çıktıların irdelenme yöntem ve süreci ayrıntılı belirtilme</w:t>
      </w:r>
      <w:r w:rsidR="00A65C04">
        <w:rPr>
          <w:rFonts w:ascii="Times New Roman" w:hAnsi="Times New Roman" w:cs="Times New Roman"/>
        </w:rPr>
        <w:t xml:space="preserve">mektedir. </w:t>
      </w:r>
    </w:p>
    <w:p w14:paraId="307E6DC3" w14:textId="026488CA" w:rsidR="00215F75"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Öğrenme çıktılarının ve gerekli öğretim süreçlerinin yapılandırılmasında anabilim/bilim dalı</w:t>
      </w:r>
      <w:r w:rsidR="00780A90" w:rsidRPr="007D6030">
        <w:rPr>
          <w:iCs/>
          <w:color w:val="auto"/>
          <w:sz w:val="22"/>
          <w:szCs w:val="22"/>
        </w:rPr>
        <w:t xml:space="preserve"> </w:t>
      </w:r>
      <w:r w:rsidRPr="007D6030">
        <w:rPr>
          <w:iCs/>
          <w:color w:val="auto"/>
          <w:sz w:val="22"/>
          <w:szCs w:val="22"/>
        </w:rPr>
        <w:t>bazında ilke ve kurallar bulunma</w:t>
      </w:r>
      <w:r w:rsidR="00A65C04">
        <w:rPr>
          <w:iCs/>
          <w:color w:val="auto"/>
          <w:sz w:val="22"/>
          <w:szCs w:val="22"/>
        </w:rPr>
        <w:t xml:space="preserve">maktadır. </w:t>
      </w:r>
    </w:p>
    <w:p w14:paraId="7D458F0E" w14:textId="0CC68FD4" w:rsidR="00AC08DB"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Program düzeyinde yeterliliklerin hangi eylemlerle kazandırılabileceği (yeterlilik-ders-</w:t>
      </w:r>
      <w:r w:rsidR="004D7E29" w:rsidRPr="007D6030">
        <w:rPr>
          <w:iCs/>
          <w:color w:val="auto"/>
          <w:sz w:val="22"/>
          <w:szCs w:val="22"/>
        </w:rPr>
        <w:t>öğretim yöntemi matrisleri</w:t>
      </w:r>
      <w:r w:rsidRPr="007D6030">
        <w:rPr>
          <w:iCs/>
          <w:color w:val="auto"/>
          <w:sz w:val="22"/>
          <w:szCs w:val="22"/>
        </w:rPr>
        <w:t>) belirlenm</w:t>
      </w:r>
      <w:r w:rsidR="00A65C04">
        <w:rPr>
          <w:iCs/>
          <w:color w:val="auto"/>
          <w:sz w:val="22"/>
          <w:szCs w:val="22"/>
        </w:rPr>
        <w:t xml:space="preserve">iştir. </w:t>
      </w:r>
    </w:p>
    <w:p w14:paraId="708DF548" w14:textId="1C3AE42F" w:rsidR="004975E9" w:rsidRPr="00EF7329" w:rsidRDefault="004D7E29" w:rsidP="003D3048">
      <w:pPr>
        <w:pStyle w:val="Default"/>
        <w:numPr>
          <w:ilvl w:val="0"/>
          <w:numId w:val="10"/>
        </w:numPr>
        <w:shd w:val="clear" w:color="auto" w:fill="FFFFFF"/>
        <w:spacing w:line="360" w:lineRule="auto"/>
        <w:ind w:left="426"/>
        <w:jc w:val="both"/>
        <w:rPr>
          <w:rFonts w:eastAsia="Times New Roman"/>
          <w:sz w:val="22"/>
          <w:szCs w:val="22"/>
          <w:lang w:eastAsia="tr-TR"/>
        </w:rPr>
      </w:pPr>
      <w:r w:rsidRPr="007D6030">
        <w:rPr>
          <w:iCs/>
          <w:color w:val="auto"/>
          <w:sz w:val="22"/>
          <w:szCs w:val="22"/>
        </w:rPr>
        <w:t>Alan farklılıklarına göre yeterliliklerin hangi eğitim türlerinde</w:t>
      </w:r>
      <w:r w:rsidR="00A35764" w:rsidRPr="007D6030">
        <w:rPr>
          <w:iCs/>
          <w:color w:val="auto"/>
          <w:sz w:val="22"/>
          <w:szCs w:val="22"/>
        </w:rPr>
        <w:t xml:space="preserve"> </w:t>
      </w:r>
      <w:r w:rsidRPr="007D6030">
        <w:rPr>
          <w:iCs/>
          <w:color w:val="auto"/>
          <w:sz w:val="22"/>
          <w:szCs w:val="22"/>
        </w:rPr>
        <w:t>(örgün, karma,</w:t>
      </w:r>
      <w:r w:rsidR="00841CBB" w:rsidRPr="007D6030">
        <w:rPr>
          <w:iCs/>
          <w:color w:val="auto"/>
          <w:sz w:val="22"/>
          <w:szCs w:val="22"/>
        </w:rPr>
        <w:t xml:space="preserve"> </w:t>
      </w:r>
      <w:r w:rsidRPr="007D6030">
        <w:rPr>
          <w:iCs/>
          <w:color w:val="auto"/>
          <w:sz w:val="22"/>
          <w:szCs w:val="22"/>
        </w:rPr>
        <w:t>uzaktan)</w:t>
      </w:r>
      <w:r w:rsidR="00841CBB" w:rsidRPr="007D6030">
        <w:rPr>
          <w:iCs/>
          <w:color w:val="auto"/>
          <w:sz w:val="22"/>
          <w:szCs w:val="22"/>
        </w:rPr>
        <w:t xml:space="preserve"> </w:t>
      </w:r>
      <w:r w:rsidRPr="007D6030">
        <w:rPr>
          <w:iCs/>
          <w:color w:val="auto"/>
          <w:sz w:val="22"/>
          <w:szCs w:val="22"/>
        </w:rPr>
        <w:t>kazandırılabileceği tanımlı</w:t>
      </w:r>
      <w:r w:rsidR="006D71A2">
        <w:rPr>
          <w:iCs/>
          <w:color w:val="auto"/>
          <w:sz w:val="22"/>
          <w:szCs w:val="22"/>
        </w:rPr>
        <w:t xml:space="preserve"> değildir. </w:t>
      </w:r>
    </w:p>
    <w:p w14:paraId="1A50AA4E" w14:textId="5C064874" w:rsidR="00EF7329" w:rsidRPr="007D6030" w:rsidRDefault="00EF7329" w:rsidP="003D3048">
      <w:pPr>
        <w:pStyle w:val="Default"/>
        <w:numPr>
          <w:ilvl w:val="0"/>
          <w:numId w:val="10"/>
        </w:numPr>
        <w:shd w:val="clear" w:color="auto" w:fill="FFFFFF"/>
        <w:spacing w:line="360" w:lineRule="auto"/>
        <w:ind w:left="426"/>
        <w:jc w:val="both"/>
        <w:rPr>
          <w:rFonts w:eastAsia="Times New Roman"/>
          <w:sz w:val="22"/>
          <w:szCs w:val="22"/>
          <w:lang w:eastAsia="tr-TR"/>
        </w:rPr>
      </w:pPr>
      <w:r w:rsidRPr="00EF7329">
        <w:rPr>
          <w:rFonts w:eastAsia="Times New Roman"/>
          <w:sz w:val="22"/>
          <w:szCs w:val="22"/>
          <w:lang w:eastAsia="tr-TR"/>
        </w:rPr>
        <w:t>Öğretim Programları, sektörden anketler veya farklı görüşmeler yoluyla elde edilen geri bildirimler (Tekstil Mühendisleri Odası’nın da içinde bulunduğu farklı saha çalışmaları ve toplantılar, vb.), YÖK’ün seçmeli dersler ve diğer konulardaki genel çerçeve kısıtları, ülkedeki diğer Tekstil Mühendisliği Bölümleri ile yapılan istişareler/çalışmaların incelenmesi sonucunda, Bölüm Akademik ve eğitim-öğretim/laboratuvar altyapısı da göz önünde bulundurularak dinamik bir formda revizyonlardan geçmektedir</w:t>
      </w:r>
      <w:r w:rsidR="00275591">
        <w:rPr>
          <w:rFonts w:eastAsia="Times New Roman"/>
          <w:sz w:val="22"/>
          <w:szCs w:val="22"/>
          <w:lang w:eastAsia="tr-TR"/>
        </w:rPr>
        <w:t xml:space="preserve"> (Kanıt-3)</w:t>
      </w:r>
      <w:r w:rsidRPr="00EF7329">
        <w:rPr>
          <w:rFonts w:eastAsia="Times New Roman"/>
          <w:sz w:val="22"/>
          <w:szCs w:val="22"/>
          <w:lang w:eastAsia="tr-TR"/>
        </w:rPr>
        <w:t>. Farklı yıllarda kayıt olan öğrencilerin eğitimlerine devam etmeleri nedeniyle üç farklı program, aralarında yapılan intibaklar ile sürdürülmektedir</w:t>
      </w:r>
      <w:r>
        <w:rPr>
          <w:rFonts w:eastAsia="Times New Roman"/>
          <w:sz w:val="22"/>
          <w:szCs w:val="22"/>
          <w:lang w:eastAsia="tr-TR"/>
        </w:rPr>
        <w:t xml:space="preserve"> (Kanıt-4)</w:t>
      </w:r>
      <w:r w:rsidRPr="00EF7329">
        <w:rPr>
          <w:rFonts w:eastAsia="Times New Roman"/>
          <w:sz w:val="22"/>
          <w:szCs w:val="22"/>
          <w:lang w:eastAsia="tr-TR"/>
        </w:rPr>
        <w:t>. Tüm aşamalarda, Bölüm Lisans AKTS Komisyonu çalışmalarını Bölüm Akademik Kurulu</w:t>
      </w:r>
      <w:r w:rsidR="004B468B">
        <w:rPr>
          <w:rFonts w:eastAsia="Times New Roman"/>
          <w:sz w:val="22"/>
          <w:szCs w:val="22"/>
          <w:lang w:eastAsia="tr-TR"/>
        </w:rPr>
        <w:t>’</w:t>
      </w:r>
      <w:r w:rsidRPr="00EF7329">
        <w:rPr>
          <w:rFonts w:eastAsia="Times New Roman"/>
          <w:sz w:val="22"/>
          <w:szCs w:val="22"/>
          <w:lang w:eastAsia="tr-TR"/>
        </w:rPr>
        <w:t>na sunmakta, verilen son kararlar Kalite Sistemi’nin gerektirdiği periyodik raporlarla belgelenip Bölüm Kurul Onayı ile Dekanlığa iletilmekte ve gerekli onaylardan sonra yürürlüğe girmektedir</w:t>
      </w:r>
      <w:r w:rsidR="00275591">
        <w:rPr>
          <w:rFonts w:eastAsia="Times New Roman"/>
          <w:sz w:val="22"/>
          <w:szCs w:val="22"/>
          <w:lang w:eastAsia="tr-TR"/>
        </w:rPr>
        <w:t xml:space="preserve"> (Kanıt-5)</w:t>
      </w:r>
      <w:r w:rsidRPr="00EF7329">
        <w:rPr>
          <w:rFonts w:eastAsia="Times New Roman"/>
          <w:sz w:val="22"/>
          <w:szCs w:val="22"/>
          <w:lang w:eastAsia="tr-TR"/>
        </w:rPr>
        <w:t>.</w:t>
      </w:r>
    </w:p>
    <w:p w14:paraId="1107CC43" w14:textId="77777777" w:rsidR="007C3813" w:rsidRPr="00275591" w:rsidRDefault="000236B5" w:rsidP="003D3048">
      <w:pPr>
        <w:pStyle w:val="Default"/>
        <w:spacing w:before="120" w:line="360" w:lineRule="auto"/>
        <w:jc w:val="both"/>
        <w:rPr>
          <w:b/>
          <w:iCs/>
          <w:color w:val="auto"/>
          <w:sz w:val="22"/>
          <w:szCs w:val="22"/>
        </w:rPr>
      </w:pPr>
      <w:r w:rsidRPr="00275591">
        <w:rPr>
          <w:b/>
          <w:iCs/>
          <w:color w:val="auto"/>
          <w:sz w:val="22"/>
          <w:szCs w:val="22"/>
        </w:rPr>
        <w:t>B.1.2</w:t>
      </w:r>
      <w:r w:rsidR="007168D7" w:rsidRPr="00275591">
        <w:rPr>
          <w:b/>
          <w:iCs/>
          <w:color w:val="auto"/>
          <w:sz w:val="22"/>
          <w:szCs w:val="22"/>
        </w:rPr>
        <w:t>.</w:t>
      </w:r>
      <w:r w:rsidRPr="00275591">
        <w:rPr>
          <w:b/>
          <w:iCs/>
          <w:color w:val="auto"/>
          <w:sz w:val="22"/>
          <w:szCs w:val="22"/>
        </w:rPr>
        <w:t xml:space="preserve"> Programın </w:t>
      </w:r>
      <w:r w:rsidR="007168D7" w:rsidRPr="00275591">
        <w:rPr>
          <w:b/>
          <w:iCs/>
          <w:color w:val="auto"/>
          <w:sz w:val="22"/>
          <w:szCs w:val="22"/>
        </w:rPr>
        <w:t>ders dağılım dengesi</w:t>
      </w:r>
    </w:p>
    <w:p w14:paraId="7333D89D" w14:textId="2479C902" w:rsidR="004D7E2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Programın ders dağılımına ilişkin ilke, kural ve yöntemler tanımlanmış</w:t>
      </w:r>
      <w:r w:rsidR="00275591">
        <w:rPr>
          <w:iCs/>
          <w:color w:val="auto"/>
          <w:sz w:val="22"/>
          <w:szCs w:val="22"/>
        </w:rPr>
        <w:t>tır.</w:t>
      </w:r>
    </w:p>
    <w:p w14:paraId="2709FAAB" w14:textId="71B2D318" w:rsidR="00CF10C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t>Müfredat yapısında zorunlu-seçmeli ders</w:t>
      </w:r>
      <w:r w:rsidR="00783846" w:rsidRPr="007D6030">
        <w:rPr>
          <w:iCs/>
          <w:color w:val="auto"/>
          <w:sz w:val="22"/>
          <w:szCs w:val="22"/>
        </w:rPr>
        <w:t>, alan-alan dışı ders dengesi gözetilmekte</w:t>
      </w:r>
      <w:r w:rsidR="00275591">
        <w:rPr>
          <w:iCs/>
          <w:color w:val="auto"/>
          <w:sz w:val="22"/>
          <w:szCs w:val="22"/>
        </w:rPr>
        <w:t>dir.</w:t>
      </w:r>
      <w:r w:rsidRPr="007D6030">
        <w:rPr>
          <w:iCs/>
          <w:color w:val="auto"/>
          <w:sz w:val="22"/>
          <w:szCs w:val="22"/>
        </w:rPr>
        <w:t xml:space="preserve"> </w:t>
      </w:r>
    </w:p>
    <w:p w14:paraId="44E240DF" w14:textId="7ABAFD98" w:rsidR="00CF10C9" w:rsidRPr="007D6030" w:rsidRDefault="00650114"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Programlarda alan bilgisine yönelik derslerin yanında, araştırma ve bilim insanı olma yetkinliklerine ilişkin derslere de yer verilm</w:t>
      </w:r>
      <w:r w:rsidR="00BE0C18">
        <w:rPr>
          <w:iCs/>
          <w:color w:val="auto"/>
          <w:sz w:val="22"/>
          <w:szCs w:val="22"/>
        </w:rPr>
        <w:t>emiştir.</w:t>
      </w:r>
    </w:p>
    <w:p w14:paraId="36DF812E" w14:textId="39E7BB76" w:rsidR="00650114" w:rsidRPr="007D6030" w:rsidRDefault="007168D7" w:rsidP="003D3048">
      <w:pPr>
        <w:pStyle w:val="Default"/>
        <w:numPr>
          <w:ilvl w:val="0"/>
          <w:numId w:val="41"/>
        </w:numPr>
        <w:spacing w:line="360" w:lineRule="auto"/>
        <w:ind w:left="426"/>
        <w:jc w:val="both"/>
        <w:rPr>
          <w:iCs/>
          <w:color w:val="auto"/>
          <w:sz w:val="22"/>
          <w:szCs w:val="22"/>
        </w:rPr>
      </w:pPr>
      <w:r w:rsidRPr="007D6030">
        <w:rPr>
          <w:iCs/>
          <w:color w:val="auto"/>
          <w:sz w:val="22"/>
          <w:szCs w:val="22"/>
        </w:rPr>
        <w:lastRenderedPageBreak/>
        <w:t>Birim</w:t>
      </w:r>
      <w:r w:rsidR="006632AA" w:rsidRPr="007D6030">
        <w:rPr>
          <w:iCs/>
          <w:color w:val="auto"/>
          <w:sz w:val="22"/>
          <w:szCs w:val="22"/>
        </w:rPr>
        <w:t xml:space="preserve">, program yapısı ve ders dağılım dengesi için ilkeler belirlemiş </w:t>
      </w:r>
      <w:r w:rsidR="009A0A6C" w:rsidRPr="007D6030">
        <w:rPr>
          <w:iCs/>
          <w:color w:val="auto"/>
          <w:sz w:val="22"/>
          <w:szCs w:val="22"/>
        </w:rPr>
        <w:t>ve programlara duyurm</w:t>
      </w:r>
      <w:r w:rsidR="00BE0C18">
        <w:rPr>
          <w:iCs/>
          <w:color w:val="auto"/>
          <w:sz w:val="22"/>
          <w:szCs w:val="22"/>
        </w:rPr>
        <w:t>amıştır.</w:t>
      </w:r>
    </w:p>
    <w:p w14:paraId="376B9734" w14:textId="317EDFEA" w:rsidR="006632AA" w:rsidRPr="007D6030" w:rsidRDefault="003166CD" w:rsidP="003D3048">
      <w:pPr>
        <w:pStyle w:val="Default"/>
        <w:numPr>
          <w:ilvl w:val="0"/>
          <w:numId w:val="41"/>
        </w:numPr>
        <w:spacing w:line="360" w:lineRule="auto"/>
        <w:ind w:left="426"/>
        <w:jc w:val="both"/>
        <w:rPr>
          <w:iCs/>
          <w:color w:val="auto"/>
          <w:sz w:val="22"/>
          <w:szCs w:val="22"/>
        </w:rPr>
      </w:pPr>
      <w:r w:rsidRPr="007D6030">
        <w:rPr>
          <w:iCs/>
          <w:color w:val="auto"/>
          <w:sz w:val="22"/>
          <w:szCs w:val="22"/>
        </w:rPr>
        <w:t>Bu kapsamda geliştirilen ders bilgi paketlerinin amaca uygunluğu ve işlerliği izlenmekte ve bağlı iyileştirmeler yapılma</w:t>
      </w:r>
      <w:r w:rsidR="00BE0C18">
        <w:rPr>
          <w:iCs/>
          <w:color w:val="auto"/>
          <w:sz w:val="22"/>
          <w:szCs w:val="22"/>
        </w:rPr>
        <w:t>maktadır</w:t>
      </w:r>
      <w:r w:rsidR="00A4551E">
        <w:rPr>
          <w:iCs/>
          <w:color w:val="auto"/>
          <w:sz w:val="22"/>
          <w:szCs w:val="22"/>
        </w:rPr>
        <w:t xml:space="preserve"> (Kanıt-6)</w:t>
      </w:r>
      <w:r w:rsidR="00BE0C18">
        <w:rPr>
          <w:iCs/>
          <w:color w:val="auto"/>
          <w:sz w:val="22"/>
          <w:szCs w:val="22"/>
        </w:rPr>
        <w:t xml:space="preserve">. </w:t>
      </w:r>
    </w:p>
    <w:p w14:paraId="35948965" w14:textId="77777777" w:rsidR="00DF42C1" w:rsidRPr="00BE0C18" w:rsidRDefault="00187D66" w:rsidP="003D3048">
      <w:pPr>
        <w:pStyle w:val="Default"/>
        <w:spacing w:line="360" w:lineRule="auto"/>
        <w:jc w:val="both"/>
        <w:rPr>
          <w:b/>
          <w:bCs/>
          <w:color w:val="auto"/>
          <w:sz w:val="22"/>
          <w:szCs w:val="22"/>
        </w:rPr>
      </w:pPr>
      <w:r w:rsidRPr="00BE0C18">
        <w:rPr>
          <w:b/>
          <w:bCs/>
          <w:color w:val="auto"/>
          <w:sz w:val="22"/>
          <w:szCs w:val="22"/>
        </w:rPr>
        <w:t xml:space="preserve">B.1.3. </w:t>
      </w:r>
      <w:bookmarkStart w:id="14" w:name="_Hlk75169824"/>
      <w:r w:rsidRPr="00BE0C18">
        <w:rPr>
          <w:b/>
          <w:bCs/>
          <w:color w:val="auto"/>
          <w:sz w:val="22"/>
          <w:szCs w:val="22"/>
        </w:rPr>
        <w:t>Ders kazanımlarının program çıktılarıyla uyumu</w:t>
      </w:r>
    </w:p>
    <w:bookmarkEnd w:id="14"/>
    <w:p w14:paraId="1E67C9ED" w14:textId="4A3C70BA"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Derslerin öğrenme kazanımları (karma ve uzaktan eğitim de dahil) tanımlanmış ve program çıktıları ile ders kazanımları eşleştirmesi oluşturulmuş</w:t>
      </w:r>
      <w:r w:rsidR="00BE0C18">
        <w:rPr>
          <w:color w:val="auto"/>
          <w:sz w:val="22"/>
          <w:szCs w:val="22"/>
        </w:rPr>
        <w:t>tur.</w:t>
      </w:r>
    </w:p>
    <w:p w14:paraId="0EBA4199" w14:textId="71DB10CE"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Kazanımların ifade şekli öngörülen bilişsel, duyusal ve </w:t>
      </w:r>
      <w:proofErr w:type="spellStart"/>
      <w:r w:rsidRPr="007D6030">
        <w:rPr>
          <w:color w:val="auto"/>
          <w:sz w:val="22"/>
          <w:szCs w:val="22"/>
        </w:rPr>
        <w:t>devinimsel</w:t>
      </w:r>
      <w:proofErr w:type="spellEnd"/>
      <w:r w:rsidRPr="007D6030">
        <w:rPr>
          <w:color w:val="auto"/>
          <w:sz w:val="22"/>
          <w:szCs w:val="22"/>
        </w:rPr>
        <w:t xml:space="preserve"> seviyeyi açıkça belirtme</w:t>
      </w:r>
      <w:r w:rsidR="00BE0C18">
        <w:rPr>
          <w:color w:val="auto"/>
          <w:sz w:val="22"/>
          <w:szCs w:val="22"/>
        </w:rPr>
        <w:t xml:space="preserve">mektedir. </w:t>
      </w:r>
    </w:p>
    <w:p w14:paraId="1A733C69" w14:textId="68E8FDFD" w:rsidR="00187D66" w:rsidRPr="007D6030" w:rsidRDefault="004478E0"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Ders öğrenme kazanımlarının gerçekleştiğinin nasıl izleneceğine dair anabilim dalı/program ve </w:t>
      </w:r>
      <w:r w:rsidR="007168D7" w:rsidRPr="007D6030">
        <w:rPr>
          <w:color w:val="auto"/>
          <w:sz w:val="22"/>
          <w:szCs w:val="22"/>
        </w:rPr>
        <w:t>birim</w:t>
      </w:r>
      <w:r w:rsidRPr="007D6030">
        <w:rPr>
          <w:color w:val="auto"/>
          <w:sz w:val="22"/>
          <w:szCs w:val="22"/>
        </w:rPr>
        <w:t xml:space="preserve"> yönetimin</w:t>
      </w:r>
      <w:r w:rsidR="004136CA" w:rsidRPr="007D6030">
        <w:rPr>
          <w:color w:val="auto"/>
          <w:sz w:val="22"/>
          <w:szCs w:val="22"/>
        </w:rPr>
        <w:t>in birlikte rol aldığı süreçler bulunma</w:t>
      </w:r>
      <w:r w:rsidR="00BE0C18">
        <w:rPr>
          <w:color w:val="auto"/>
          <w:sz w:val="22"/>
          <w:szCs w:val="22"/>
        </w:rPr>
        <w:t xml:space="preserve">maktadır. </w:t>
      </w:r>
    </w:p>
    <w:p w14:paraId="51E159F7" w14:textId="7DD0D737" w:rsidR="004136CA" w:rsidRDefault="004136CA"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Bu mekanizmaların gelişiminde anabilim dalları/programlar ve </w:t>
      </w:r>
      <w:r w:rsidR="007168D7" w:rsidRPr="007D6030">
        <w:rPr>
          <w:color w:val="auto"/>
          <w:sz w:val="22"/>
          <w:szCs w:val="22"/>
        </w:rPr>
        <w:t>birim</w:t>
      </w:r>
      <w:r w:rsidRPr="007D6030">
        <w:rPr>
          <w:color w:val="auto"/>
          <w:sz w:val="22"/>
          <w:szCs w:val="22"/>
        </w:rPr>
        <w:t xml:space="preserve"> yönetimi birlikte sorumluluk alma</w:t>
      </w:r>
      <w:r w:rsidR="00BE0C18">
        <w:rPr>
          <w:color w:val="auto"/>
          <w:sz w:val="22"/>
          <w:szCs w:val="22"/>
        </w:rPr>
        <w:t>maktadır.</w:t>
      </w:r>
    </w:p>
    <w:p w14:paraId="231B7AD3" w14:textId="02937271" w:rsidR="004B468B" w:rsidRPr="00DB474F" w:rsidRDefault="00BE0C18" w:rsidP="002E1317">
      <w:pPr>
        <w:pStyle w:val="Default"/>
        <w:numPr>
          <w:ilvl w:val="0"/>
          <w:numId w:val="39"/>
        </w:numPr>
        <w:spacing w:line="360" w:lineRule="auto"/>
        <w:ind w:left="426"/>
        <w:jc w:val="both"/>
        <w:rPr>
          <w:color w:val="auto"/>
          <w:sz w:val="22"/>
          <w:szCs w:val="22"/>
        </w:rPr>
      </w:pPr>
      <w:r w:rsidRPr="00DB474F">
        <w:rPr>
          <w:color w:val="auto"/>
          <w:sz w:val="22"/>
          <w:szCs w:val="22"/>
        </w:rPr>
        <w:t xml:space="preserve">Tekstil Mühendisliği Program Çıktıları, yani yeterlikleri ile belirlenen Ders Hedefleri ile elde edilen ders kazanımları ilişkileri </w:t>
      </w:r>
      <w:r w:rsidR="004B468B" w:rsidRPr="00DB474F">
        <w:rPr>
          <w:color w:val="auto"/>
          <w:sz w:val="22"/>
          <w:szCs w:val="22"/>
        </w:rPr>
        <w:t>‘</w:t>
      </w:r>
      <w:r w:rsidRPr="00DB474F">
        <w:rPr>
          <w:color w:val="auto"/>
          <w:sz w:val="22"/>
          <w:szCs w:val="22"/>
        </w:rPr>
        <w:t>Bilgi’, ‘Beceriler’ ve ‘Kişisel ve Mesleki Yetkinlikler’ başlıkları altında tanımlanmıştır. Buna göre, ‘Bilgi’ kazandırma kapsamında, belirlenen beş hedef, sekiz adet program çıktısı ile ilişkilenerek hedeflerin çıktıları gerçekleştirme oranları %72-92 arasındadır. ‘Beceri’ kazandırma kapsamında, belirlenen beş hedef, sekiz adet program çıktısı ile ilişkilenerek hedeflerin çıktıları gerçekleştirme oranları yine %72-92 arasındadır. ‘Kişisel ve Mesleki Yetkinlikler’ başlığı altındaki ilk başlık olan ‘Alana Özgü Yetkinlik’ kazandırma kapsamında, belirlenen beş hedef, altı adet program çıktısı ile ilişkilenerek hedeflerin çıktıları gerçekleştirme oranları yine %80-92 arasındadır. İkinci başlık olan ‘Bağımsız çalışabilme ve Sorumluluk Alabilme Yetkinliği’ kazandırma kapsamında, belirlenen beş hedef, üç adet program çıktısı ile ilişkilenerek hedeflerin çıktıları gerçekleştirme oranları yine %76-92 arasındadır. Üçüncü başlık olan ‘İletişim ve Sosyal Yetkinlik’ kazandırma kapsamında, belirlenen beş hedef, yedi adet program çıktısı ile ilişkilenerek hedeflerin çıktıları gerçekleştirme oranları yine %72-88 arasındadır. Dördüncü alt başlık olan ‘Öğrenme Yetkinliği’ kazandırma kapsamında, belirlenen beş hedef, yedi adet program çıktısı ile ilişkilenerek hedeflerin çıktıları gerçekleştirme oranları yine %72-92 arasındadır</w:t>
      </w:r>
      <w:r w:rsidR="00590AE3" w:rsidRPr="00DB474F">
        <w:rPr>
          <w:color w:val="auto"/>
          <w:sz w:val="22"/>
          <w:szCs w:val="22"/>
        </w:rPr>
        <w:t xml:space="preserve"> (Kanıt-6)</w:t>
      </w:r>
      <w:r w:rsidRPr="00DB474F">
        <w:rPr>
          <w:color w:val="auto"/>
          <w:sz w:val="22"/>
          <w:szCs w:val="22"/>
        </w:rPr>
        <w:t>.</w:t>
      </w:r>
    </w:p>
    <w:p w14:paraId="4D45400E" w14:textId="77777777" w:rsidR="00B61960" w:rsidRPr="00897C52" w:rsidRDefault="00B61960" w:rsidP="003D3048">
      <w:pPr>
        <w:pStyle w:val="Default"/>
        <w:spacing w:line="360" w:lineRule="auto"/>
        <w:ind w:left="66"/>
        <w:jc w:val="both"/>
        <w:rPr>
          <w:color w:val="auto"/>
          <w:sz w:val="22"/>
          <w:szCs w:val="22"/>
        </w:rPr>
      </w:pPr>
      <w:r w:rsidRPr="00897C52">
        <w:rPr>
          <w:b/>
          <w:color w:val="auto"/>
          <w:sz w:val="22"/>
          <w:szCs w:val="22"/>
        </w:rPr>
        <w:t xml:space="preserve">B.1.4. </w:t>
      </w:r>
      <w:bookmarkStart w:id="15" w:name="_Hlk75169875"/>
      <w:r w:rsidRPr="00897C52">
        <w:rPr>
          <w:b/>
          <w:color w:val="auto"/>
          <w:sz w:val="22"/>
          <w:szCs w:val="22"/>
        </w:rPr>
        <w:t>Öğrenci iş yüküne dayalı ders tasarımı</w:t>
      </w:r>
    </w:p>
    <w:bookmarkEnd w:id="15"/>
    <w:p w14:paraId="74B7456E" w14:textId="4EA0DF79" w:rsidR="00B61960" w:rsidRPr="007D6030" w:rsidRDefault="00CD0439" w:rsidP="003D3048">
      <w:pPr>
        <w:pStyle w:val="Default"/>
        <w:numPr>
          <w:ilvl w:val="0"/>
          <w:numId w:val="43"/>
        </w:numPr>
        <w:spacing w:line="360" w:lineRule="auto"/>
        <w:ind w:left="426"/>
        <w:jc w:val="both"/>
        <w:rPr>
          <w:color w:val="auto"/>
          <w:sz w:val="22"/>
          <w:szCs w:val="22"/>
        </w:rPr>
      </w:pPr>
      <w:r w:rsidRPr="007D6030">
        <w:rPr>
          <w:color w:val="auto"/>
          <w:sz w:val="22"/>
          <w:szCs w:val="22"/>
        </w:rPr>
        <w:t xml:space="preserve">Tüm derslerin AKTS değeri web </w:t>
      </w:r>
      <w:r w:rsidR="00BE1DD2" w:rsidRPr="007D6030">
        <w:rPr>
          <w:color w:val="auto"/>
          <w:sz w:val="22"/>
          <w:szCs w:val="22"/>
        </w:rPr>
        <w:t>üzerinden paylaşılmakta</w:t>
      </w:r>
      <w:r w:rsidRPr="007D6030">
        <w:rPr>
          <w:color w:val="auto"/>
          <w:sz w:val="22"/>
          <w:szCs w:val="22"/>
        </w:rPr>
        <w:t>, öğrenci iş yükü takibi ile doğrulanmakt</w:t>
      </w:r>
      <w:r w:rsidR="0080389D">
        <w:rPr>
          <w:color w:val="auto"/>
          <w:sz w:val="22"/>
          <w:szCs w:val="22"/>
        </w:rPr>
        <w:t>adır.</w:t>
      </w:r>
    </w:p>
    <w:p w14:paraId="35EF7FD4" w14:textId="21A4FA36" w:rsidR="00BE1DD2" w:rsidRPr="007D6030" w:rsidRDefault="00BE1DD2" w:rsidP="003D3048">
      <w:pPr>
        <w:pStyle w:val="Default"/>
        <w:numPr>
          <w:ilvl w:val="0"/>
          <w:numId w:val="43"/>
        </w:numPr>
        <w:spacing w:line="360" w:lineRule="auto"/>
        <w:ind w:left="426"/>
        <w:jc w:val="both"/>
        <w:rPr>
          <w:color w:val="auto"/>
          <w:sz w:val="22"/>
          <w:szCs w:val="22"/>
        </w:rPr>
      </w:pPr>
      <w:r w:rsidRPr="007D6030">
        <w:rPr>
          <w:color w:val="auto"/>
          <w:sz w:val="22"/>
          <w:szCs w:val="22"/>
        </w:rPr>
        <w:t xml:space="preserve">Programda belirtilen ders saatleri dışında alana özgü uygulamalı öğrenme fırsatları </w:t>
      </w:r>
      <w:r w:rsidR="0080389D">
        <w:rPr>
          <w:color w:val="auto"/>
          <w:sz w:val="22"/>
          <w:szCs w:val="22"/>
        </w:rPr>
        <w:t xml:space="preserve">laboratuvar uygulamaları ile </w:t>
      </w:r>
      <w:r w:rsidRPr="007D6030">
        <w:rPr>
          <w:color w:val="auto"/>
          <w:sz w:val="22"/>
          <w:szCs w:val="22"/>
        </w:rPr>
        <w:t>mevcut</w:t>
      </w:r>
      <w:r w:rsidR="0080389D">
        <w:rPr>
          <w:color w:val="auto"/>
          <w:sz w:val="22"/>
          <w:szCs w:val="22"/>
        </w:rPr>
        <w:t xml:space="preserve">tur. </w:t>
      </w:r>
    </w:p>
    <w:p w14:paraId="4007AD06" w14:textId="6FBCB0AC"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t>Mesleki uygulama çalışmaları,</w:t>
      </w:r>
      <w:r w:rsidR="007168D7" w:rsidRPr="007D6030">
        <w:rPr>
          <w:color w:val="auto"/>
          <w:sz w:val="22"/>
          <w:szCs w:val="22"/>
        </w:rPr>
        <w:t xml:space="preserve"> </w:t>
      </w:r>
      <w:r w:rsidRPr="007D6030">
        <w:rPr>
          <w:color w:val="auto"/>
          <w:sz w:val="22"/>
          <w:szCs w:val="22"/>
        </w:rPr>
        <w:t>değişim programları gibi program yeterliliklerinin kazanıldığı öğrenme faaliyetleri de iş yükü ve kredi çerçevesinde değerlendirilmekt</w:t>
      </w:r>
      <w:r w:rsidR="0080389D">
        <w:rPr>
          <w:color w:val="auto"/>
          <w:sz w:val="22"/>
          <w:szCs w:val="22"/>
        </w:rPr>
        <w:t xml:space="preserve">edir. </w:t>
      </w:r>
    </w:p>
    <w:p w14:paraId="0185A430" w14:textId="65D976EE"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lastRenderedPageBreak/>
        <w:t>Öğrenci iş yüküne dayalı tasarımda uzaktan eğitimle ortaya çıkan çevrimiçi öğrenme-öğretme ve değerlendirme çeşitlilikleri de göz önünde bulundurulma</w:t>
      </w:r>
      <w:r w:rsidR="0080389D">
        <w:rPr>
          <w:color w:val="auto"/>
          <w:sz w:val="22"/>
          <w:szCs w:val="22"/>
        </w:rPr>
        <w:t>maktadır.</w:t>
      </w:r>
    </w:p>
    <w:p w14:paraId="213E0ADA" w14:textId="0813F450" w:rsidR="00220D68" w:rsidRPr="0080389D" w:rsidRDefault="000666D2" w:rsidP="002D7D02">
      <w:pPr>
        <w:pStyle w:val="Default"/>
        <w:numPr>
          <w:ilvl w:val="0"/>
          <w:numId w:val="43"/>
        </w:numPr>
        <w:spacing w:line="360" w:lineRule="auto"/>
        <w:ind w:left="426"/>
        <w:jc w:val="both"/>
        <w:rPr>
          <w:b/>
          <w:iCs/>
          <w:color w:val="auto"/>
          <w:sz w:val="22"/>
          <w:szCs w:val="22"/>
        </w:rPr>
      </w:pPr>
      <w:r w:rsidRPr="00735689">
        <w:rPr>
          <w:color w:val="auto"/>
          <w:sz w:val="22"/>
          <w:szCs w:val="22"/>
        </w:rPr>
        <w:t>AKTS değeri hesaplanırken öğrencinin araştırma faaliyetleri için geçireceği zaman göz önünde bulundurulmakta</w:t>
      </w:r>
      <w:r w:rsidR="0080389D">
        <w:rPr>
          <w:color w:val="auto"/>
          <w:sz w:val="22"/>
          <w:szCs w:val="22"/>
        </w:rPr>
        <w:t xml:space="preserve">dır. </w:t>
      </w:r>
    </w:p>
    <w:p w14:paraId="00905810" w14:textId="57D54D0F" w:rsidR="0080389D" w:rsidRPr="0080389D" w:rsidRDefault="0080389D" w:rsidP="002D7D02">
      <w:pPr>
        <w:pStyle w:val="Default"/>
        <w:numPr>
          <w:ilvl w:val="0"/>
          <w:numId w:val="43"/>
        </w:numPr>
        <w:spacing w:line="360" w:lineRule="auto"/>
        <w:ind w:left="426"/>
        <w:jc w:val="both"/>
        <w:rPr>
          <w:bCs/>
          <w:iCs/>
          <w:color w:val="auto"/>
          <w:sz w:val="22"/>
          <w:szCs w:val="22"/>
        </w:rPr>
      </w:pPr>
      <w:r w:rsidRPr="0080389D">
        <w:rPr>
          <w:bCs/>
          <w:iCs/>
          <w:color w:val="auto"/>
          <w:sz w:val="22"/>
          <w:szCs w:val="22"/>
        </w:rPr>
        <w:t>Derslerin AKTS iş yükleri, Akademik Kurul Toplantıları, muadil Bölüm Öğrenim Planları ve dersleri veren Öğretim Üyeleri’nin görüşleri doğrultusunda belirlenen teorik ve pratik bileşenlerden oluşmaktadır. Öğrenci yüklerine ilişkin ayrıntılar, Üniversite Ders Bilgi Paketlerinde ayrıntılarıyla yayınlanmaktadır (Kanıt-7).</w:t>
      </w:r>
    </w:p>
    <w:p w14:paraId="6433216A" w14:textId="77777777" w:rsidR="003D3048" w:rsidRPr="00220D68" w:rsidRDefault="003D3048" w:rsidP="00E217F3">
      <w:pPr>
        <w:pStyle w:val="Default"/>
        <w:spacing w:line="360" w:lineRule="auto"/>
        <w:jc w:val="both"/>
        <w:rPr>
          <w:b/>
          <w:iCs/>
          <w:color w:val="auto"/>
          <w:sz w:val="22"/>
          <w:szCs w:val="22"/>
        </w:rPr>
      </w:pPr>
      <w:r w:rsidRPr="00220D68">
        <w:rPr>
          <w:b/>
          <w:iCs/>
          <w:color w:val="auto"/>
          <w:sz w:val="22"/>
          <w:szCs w:val="22"/>
        </w:rPr>
        <w:t>Programların tasarımı ve onayı</w:t>
      </w:r>
    </w:p>
    <w:p w14:paraId="1895BFA5" w14:textId="77777777"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3D3048" w:rsidRPr="007D6030" w14:paraId="210F9640" w14:textId="77777777" w:rsidTr="00220D68">
        <w:tc>
          <w:tcPr>
            <w:tcW w:w="993" w:type="dxa"/>
          </w:tcPr>
          <w:p w14:paraId="43E5D224" w14:textId="77777777" w:rsidR="003D3048" w:rsidRPr="007D6030" w:rsidRDefault="003D3048" w:rsidP="007C3BF1">
            <w:pPr>
              <w:rPr>
                <w:rFonts w:ascii="Times New Roman" w:hAnsi="Times New Roman" w:cs="Times New Roman"/>
                <w:b/>
              </w:rPr>
            </w:pPr>
          </w:p>
        </w:tc>
        <w:tc>
          <w:tcPr>
            <w:tcW w:w="1588" w:type="dxa"/>
          </w:tcPr>
          <w:p w14:paraId="62BB8791"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1843" w:type="dxa"/>
          </w:tcPr>
          <w:p w14:paraId="4F4CB35F"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239" w:type="dxa"/>
          </w:tcPr>
          <w:p w14:paraId="4C8A1A5A"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2155" w:type="dxa"/>
          </w:tcPr>
          <w:p w14:paraId="6921DC8A"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531" w:type="dxa"/>
          </w:tcPr>
          <w:p w14:paraId="53167EE9"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0BD1893F" w14:textId="77777777" w:rsidTr="00220D68">
        <w:trPr>
          <w:trHeight w:val="567"/>
        </w:trPr>
        <w:tc>
          <w:tcPr>
            <w:tcW w:w="993" w:type="dxa"/>
          </w:tcPr>
          <w:p w14:paraId="6E03D469" w14:textId="77777777" w:rsidR="003D3048" w:rsidRPr="007D6030" w:rsidRDefault="003D3048" w:rsidP="007C3BF1">
            <w:pPr>
              <w:rPr>
                <w:rFonts w:ascii="Times New Roman" w:hAnsi="Times New Roman" w:cs="Times New Roman"/>
                <w:b/>
              </w:rPr>
            </w:pPr>
          </w:p>
        </w:tc>
        <w:tc>
          <w:tcPr>
            <w:tcW w:w="1588" w:type="dxa"/>
          </w:tcPr>
          <w:p w14:paraId="23F8C512" w14:textId="77777777"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14:paraId="19AD0002"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14:paraId="1CE6169C"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14:paraId="41FE15E5"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14:paraId="4B9AC703"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14:paraId="18EBF04E" w14:textId="77777777" w:rsidTr="00220D68">
        <w:trPr>
          <w:trHeight w:val="576"/>
        </w:trPr>
        <w:tc>
          <w:tcPr>
            <w:tcW w:w="993" w:type="dxa"/>
          </w:tcPr>
          <w:p w14:paraId="008AF07C"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6D387A2B" w14:textId="77777777" w:rsidR="003D3048" w:rsidRPr="007D6030" w:rsidRDefault="003D3048" w:rsidP="007C3BF1">
            <w:pPr>
              <w:rPr>
                <w:rFonts w:ascii="Times New Roman" w:hAnsi="Times New Roman" w:cs="Times New Roman"/>
                <w:b/>
              </w:rPr>
            </w:pPr>
          </w:p>
        </w:tc>
        <w:tc>
          <w:tcPr>
            <w:tcW w:w="1843" w:type="dxa"/>
          </w:tcPr>
          <w:p w14:paraId="2AB3BB82" w14:textId="2CFA19EF" w:rsidR="003D3048" w:rsidRPr="007D6030" w:rsidRDefault="0080389D" w:rsidP="007C3BF1">
            <w:pPr>
              <w:rPr>
                <w:rFonts w:ascii="Times New Roman" w:hAnsi="Times New Roman" w:cs="Times New Roman"/>
                <w:b/>
              </w:rPr>
            </w:pPr>
            <w:r>
              <w:rPr>
                <w:rFonts w:ascii="Times New Roman" w:hAnsi="Times New Roman" w:cs="Times New Roman"/>
                <w:b/>
              </w:rPr>
              <w:t>X</w:t>
            </w:r>
          </w:p>
        </w:tc>
        <w:tc>
          <w:tcPr>
            <w:tcW w:w="2239" w:type="dxa"/>
          </w:tcPr>
          <w:p w14:paraId="4C2D4138" w14:textId="77777777" w:rsidR="003D3048" w:rsidRPr="007D6030" w:rsidRDefault="003D3048" w:rsidP="007C3BF1">
            <w:pPr>
              <w:rPr>
                <w:rFonts w:ascii="Times New Roman" w:hAnsi="Times New Roman" w:cs="Times New Roman"/>
                <w:b/>
              </w:rPr>
            </w:pPr>
          </w:p>
        </w:tc>
        <w:tc>
          <w:tcPr>
            <w:tcW w:w="2155" w:type="dxa"/>
          </w:tcPr>
          <w:p w14:paraId="7F2BD6C2" w14:textId="77777777" w:rsidR="003D3048" w:rsidRPr="007D6030" w:rsidRDefault="003D3048" w:rsidP="007C3BF1">
            <w:pPr>
              <w:rPr>
                <w:rFonts w:ascii="Times New Roman" w:hAnsi="Times New Roman" w:cs="Times New Roman"/>
                <w:b/>
              </w:rPr>
            </w:pPr>
          </w:p>
        </w:tc>
        <w:tc>
          <w:tcPr>
            <w:tcW w:w="1531" w:type="dxa"/>
          </w:tcPr>
          <w:p w14:paraId="4FDAD360" w14:textId="77777777" w:rsidR="003D3048" w:rsidRPr="007D6030" w:rsidRDefault="003D3048" w:rsidP="007C3BF1">
            <w:pPr>
              <w:rPr>
                <w:rFonts w:ascii="Times New Roman" w:hAnsi="Times New Roman" w:cs="Times New Roman"/>
                <w:b/>
              </w:rPr>
            </w:pPr>
          </w:p>
        </w:tc>
      </w:tr>
    </w:tbl>
    <w:p w14:paraId="2E6E9F6D" w14:textId="77777777" w:rsidR="003D3048" w:rsidRPr="007D6030" w:rsidRDefault="003D3048" w:rsidP="003D3048">
      <w:pPr>
        <w:pStyle w:val="Default"/>
        <w:spacing w:before="160" w:line="360" w:lineRule="auto"/>
        <w:jc w:val="both"/>
        <w:rPr>
          <w:b/>
          <w:color w:val="auto"/>
          <w:sz w:val="22"/>
          <w:szCs w:val="22"/>
        </w:rPr>
      </w:pPr>
      <w:r w:rsidRPr="007D6030">
        <w:rPr>
          <w:b/>
          <w:color w:val="auto"/>
          <w:sz w:val="22"/>
          <w:szCs w:val="22"/>
        </w:rPr>
        <w:t>Örnek Kanıtlar</w:t>
      </w:r>
    </w:p>
    <w:p w14:paraId="4EB18DD7" w14:textId="048DDD4B" w:rsidR="0080389D" w:rsidRPr="0080389D" w:rsidRDefault="00FE7F0E" w:rsidP="0080389D">
      <w:pPr>
        <w:pStyle w:val="ListeParagraf"/>
        <w:numPr>
          <w:ilvl w:val="0"/>
          <w:numId w:val="10"/>
        </w:num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Kanıt-3: </w:t>
      </w:r>
      <w:r w:rsidR="0080389D" w:rsidRPr="0080389D">
        <w:rPr>
          <w:rFonts w:ascii="Times New Roman" w:eastAsia="Times New Roman" w:hAnsi="Times New Roman" w:cs="Times New Roman"/>
          <w:lang w:eastAsia="tr-TR"/>
        </w:rPr>
        <w:t>Öğretim planı konusunda yapılan toplantı kayıtları (Bölüm akademik Kurulu olarak)</w:t>
      </w:r>
    </w:p>
    <w:p w14:paraId="3D4BBA4F" w14:textId="47FBDDBC" w:rsidR="0080389D" w:rsidRDefault="00FE7F0E" w:rsidP="0080389D">
      <w:pPr>
        <w:pStyle w:val="ListeParagraf"/>
        <w:numPr>
          <w:ilvl w:val="0"/>
          <w:numId w:val="10"/>
        </w:num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Kanıt-4: </w:t>
      </w:r>
      <w:r w:rsidR="0080389D" w:rsidRPr="0080389D">
        <w:rPr>
          <w:rFonts w:ascii="Times New Roman" w:eastAsia="Times New Roman" w:hAnsi="Times New Roman" w:cs="Times New Roman"/>
          <w:lang w:eastAsia="tr-TR"/>
        </w:rPr>
        <w:t>Bölüm AKTS Komisyonu Raporları</w:t>
      </w:r>
    </w:p>
    <w:p w14:paraId="779E251A" w14:textId="49BFAAE7" w:rsidR="0080389D" w:rsidRPr="0080389D" w:rsidRDefault="00FE7F0E" w:rsidP="0080389D">
      <w:pPr>
        <w:pStyle w:val="ListeParagraf"/>
        <w:numPr>
          <w:ilvl w:val="0"/>
          <w:numId w:val="10"/>
        </w:num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Kanıt-5: </w:t>
      </w:r>
      <w:r w:rsidR="0080389D" w:rsidRPr="0080389D">
        <w:rPr>
          <w:rFonts w:ascii="Times New Roman" w:eastAsia="Times New Roman" w:hAnsi="Times New Roman" w:cs="Times New Roman"/>
          <w:lang w:eastAsia="tr-TR"/>
        </w:rPr>
        <w:t>Programların son hallerinin Dekanlığa iletildiği yazılar.</w:t>
      </w:r>
    </w:p>
    <w:p w14:paraId="7320106B" w14:textId="78B4640E" w:rsidR="003D3048" w:rsidRPr="00220D68" w:rsidRDefault="003D3048" w:rsidP="003D3048">
      <w:pPr>
        <w:pStyle w:val="Default"/>
        <w:spacing w:line="360" w:lineRule="auto"/>
        <w:jc w:val="both"/>
        <w:rPr>
          <w:b/>
          <w:color w:val="auto"/>
          <w:sz w:val="22"/>
          <w:szCs w:val="22"/>
        </w:rPr>
      </w:pPr>
      <w:r w:rsidRPr="00220D68">
        <w:rPr>
          <w:b/>
          <w:iCs/>
          <w:color w:val="auto"/>
          <w:sz w:val="22"/>
          <w:szCs w:val="22"/>
        </w:rPr>
        <w:t>Programın ders dağılım dengesi</w:t>
      </w:r>
    </w:p>
    <w:p w14:paraId="3022C6CB" w14:textId="77777777"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3D3048" w:rsidRPr="007D6030" w14:paraId="126CC7E3" w14:textId="77777777" w:rsidTr="00220D68">
        <w:tc>
          <w:tcPr>
            <w:tcW w:w="1022" w:type="dxa"/>
          </w:tcPr>
          <w:p w14:paraId="41311F34" w14:textId="77777777" w:rsidR="003D3048" w:rsidRPr="007D6030" w:rsidRDefault="003D3048" w:rsidP="007C3BF1">
            <w:pPr>
              <w:rPr>
                <w:rFonts w:ascii="Times New Roman" w:hAnsi="Times New Roman" w:cs="Times New Roman"/>
                <w:b/>
              </w:rPr>
            </w:pPr>
          </w:p>
        </w:tc>
        <w:tc>
          <w:tcPr>
            <w:tcW w:w="1134" w:type="dxa"/>
          </w:tcPr>
          <w:p w14:paraId="1486F658"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3402" w:type="dxa"/>
          </w:tcPr>
          <w:p w14:paraId="18A54964"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1701" w:type="dxa"/>
          </w:tcPr>
          <w:p w14:paraId="17FD3661"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417" w:type="dxa"/>
          </w:tcPr>
          <w:p w14:paraId="681BF1CA"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673" w:type="dxa"/>
          </w:tcPr>
          <w:p w14:paraId="1317C853"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43518C9C" w14:textId="77777777" w:rsidTr="00220D68">
        <w:trPr>
          <w:trHeight w:val="1559"/>
        </w:trPr>
        <w:tc>
          <w:tcPr>
            <w:tcW w:w="1022" w:type="dxa"/>
          </w:tcPr>
          <w:p w14:paraId="723CF7A0" w14:textId="77777777" w:rsidR="003D3048" w:rsidRPr="007D6030" w:rsidRDefault="003D3048" w:rsidP="007C3BF1">
            <w:pPr>
              <w:rPr>
                <w:rFonts w:ascii="Times New Roman" w:hAnsi="Times New Roman" w:cs="Times New Roman"/>
                <w:b/>
              </w:rPr>
            </w:pPr>
          </w:p>
        </w:tc>
        <w:tc>
          <w:tcPr>
            <w:tcW w:w="1134" w:type="dxa"/>
          </w:tcPr>
          <w:p w14:paraId="27F49CC1" w14:textId="77777777"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14:paraId="6E2E53AE"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14:paraId="024D2390"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14:paraId="645A0DC6"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14:paraId="6DCF4330" w14:textId="77777777"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14:paraId="2909CBC9" w14:textId="77777777" w:rsidTr="00220D68">
        <w:trPr>
          <w:trHeight w:val="141"/>
        </w:trPr>
        <w:tc>
          <w:tcPr>
            <w:tcW w:w="1022" w:type="dxa"/>
          </w:tcPr>
          <w:p w14:paraId="2A8C2666"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134" w:type="dxa"/>
          </w:tcPr>
          <w:p w14:paraId="5DA9D5D8" w14:textId="77777777" w:rsidR="003D3048" w:rsidRPr="007D6030" w:rsidRDefault="003D3048" w:rsidP="007C3BF1">
            <w:pPr>
              <w:rPr>
                <w:rFonts w:ascii="Times New Roman" w:hAnsi="Times New Roman" w:cs="Times New Roman"/>
                <w:b/>
              </w:rPr>
            </w:pPr>
          </w:p>
        </w:tc>
        <w:tc>
          <w:tcPr>
            <w:tcW w:w="3402" w:type="dxa"/>
          </w:tcPr>
          <w:p w14:paraId="577DA18C" w14:textId="2298C474" w:rsidR="003D3048" w:rsidRPr="007D6030" w:rsidRDefault="00496AE5" w:rsidP="007C3BF1">
            <w:pPr>
              <w:rPr>
                <w:rFonts w:ascii="Times New Roman" w:hAnsi="Times New Roman" w:cs="Times New Roman"/>
                <w:b/>
              </w:rPr>
            </w:pPr>
            <w:r>
              <w:rPr>
                <w:rFonts w:ascii="Times New Roman" w:hAnsi="Times New Roman" w:cs="Times New Roman"/>
                <w:b/>
              </w:rPr>
              <w:t>X</w:t>
            </w:r>
          </w:p>
        </w:tc>
        <w:tc>
          <w:tcPr>
            <w:tcW w:w="1701" w:type="dxa"/>
          </w:tcPr>
          <w:p w14:paraId="09AB6F26" w14:textId="77777777" w:rsidR="003D3048" w:rsidRPr="007D6030" w:rsidRDefault="003D3048" w:rsidP="007C3BF1">
            <w:pPr>
              <w:rPr>
                <w:rFonts w:ascii="Times New Roman" w:hAnsi="Times New Roman" w:cs="Times New Roman"/>
                <w:b/>
              </w:rPr>
            </w:pPr>
          </w:p>
        </w:tc>
        <w:tc>
          <w:tcPr>
            <w:tcW w:w="1417" w:type="dxa"/>
          </w:tcPr>
          <w:p w14:paraId="10D3BEE1" w14:textId="77777777" w:rsidR="003D3048" w:rsidRPr="007D6030" w:rsidRDefault="003D3048" w:rsidP="007C3BF1">
            <w:pPr>
              <w:rPr>
                <w:rFonts w:ascii="Times New Roman" w:hAnsi="Times New Roman" w:cs="Times New Roman"/>
                <w:b/>
              </w:rPr>
            </w:pPr>
          </w:p>
        </w:tc>
        <w:tc>
          <w:tcPr>
            <w:tcW w:w="1673" w:type="dxa"/>
          </w:tcPr>
          <w:p w14:paraId="264E6873" w14:textId="77777777" w:rsidR="003D3048" w:rsidRPr="007D6030" w:rsidRDefault="003D3048" w:rsidP="007C3BF1">
            <w:pPr>
              <w:rPr>
                <w:rFonts w:ascii="Times New Roman" w:hAnsi="Times New Roman" w:cs="Times New Roman"/>
                <w:b/>
              </w:rPr>
            </w:pPr>
          </w:p>
        </w:tc>
      </w:tr>
    </w:tbl>
    <w:p w14:paraId="77DBA6D9" w14:textId="77777777" w:rsidR="003D3048" w:rsidRPr="007D6030" w:rsidRDefault="003D3048" w:rsidP="003D3048">
      <w:pPr>
        <w:pStyle w:val="Default"/>
        <w:spacing w:before="160" w:line="360" w:lineRule="auto"/>
        <w:rPr>
          <w:b/>
          <w:color w:val="auto"/>
          <w:sz w:val="22"/>
          <w:szCs w:val="22"/>
        </w:rPr>
      </w:pPr>
      <w:r w:rsidRPr="007D6030">
        <w:rPr>
          <w:b/>
          <w:color w:val="auto"/>
          <w:sz w:val="22"/>
          <w:szCs w:val="22"/>
        </w:rPr>
        <w:t>Örnek Kanıtlar</w:t>
      </w:r>
    </w:p>
    <w:p w14:paraId="409CC1F3" w14:textId="5B623AAA" w:rsidR="003D3048" w:rsidRPr="007D6030" w:rsidRDefault="00A4551E" w:rsidP="003D3048">
      <w:pPr>
        <w:pStyle w:val="Default"/>
        <w:numPr>
          <w:ilvl w:val="0"/>
          <w:numId w:val="40"/>
        </w:numPr>
        <w:spacing w:line="360" w:lineRule="auto"/>
        <w:ind w:left="426"/>
        <w:jc w:val="both"/>
        <w:rPr>
          <w:iCs/>
          <w:sz w:val="22"/>
          <w:szCs w:val="22"/>
        </w:rPr>
      </w:pPr>
      <w:r>
        <w:rPr>
          <w:iCs/>
          <w:sz w:val="22"/>
          <w:szCs w:val="22"/>
        </w:rPr>
        <w:t xml:space="preserve">Kanıt-6: </w:t>
      </w:r>
      <w:r w:rsidRPr="00A4551E">
        <w:rPr>
          <w:iCs/>
          <w:sz w:val="22"/>
          <w:szCs w:val="22"/>
        </w:rPr>
        <w:t>https://obs.sdu.edu.tr/public/EctsShowProgramDetailsGeneral.aspx</w:t>
      </w:r>
    </w:p>
    <w:p w14:paraId="52F1B81E" w14:textId="77777777" w:rsidR="003D3048" w:rsidRPr="00965E43" w:rsidRDefault="003D3048" w:rsidP="003D3048">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14:paraId="1E31310A" w14:textId="77777777" w:rsidR="003D3048" w:rsidRPr="007D6030" w:rsidRDefault="003D3048" w:rsidP="003D304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3D3048" w:rsidRPr="007D6030" w14:paraId="40089D7E" w14:textId="77777777" w:rsidTr="00965E43">
        <w:tc>
          <w:tcPr>
            <w:tcW w:w="993" w:type="dxa"/>
          </w:tcPr>
          <w:p w14:paraId="603313D0" w14:textId="77777777" w:rsidR="003D3048" w:rsidRPr="007D6030" w:rsidRDefault="003D3048" w:rsidP="007C3BF1">
            <w:pPr>
              <w:rPr>
                <w:rFonts w:ascii="Times New Roman" w:hAnsi="Times New Roman" w:cs="Times New Roman"/>
                <w:b/>
              </w:rPr>
            </w:pPr>
          </w:p>
        </w:tc>
        <w:tc>
          <w:tcPr>
            <w:tcW w:w="1305" w:type="dxa"/>
          </w:tcPr>
          <w:p w14:paraId="228C01D5"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2409" w:type="dxa"/>
          </w:tcPr>
          <w:p w14:paraId="702F181A"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127" w:type="dxa"/>
          </w:tcPr>
          <w:p w14:paraId="59BC8179"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814" w:type="dxa"/>
          </w:tcPr>
          <w:p w14:paraId="2FBFEBAE"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701" w:type="dxa"/>
          </w:tcPr>
          <w:p w14:paraId="70C13B30"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14:paraId="0806A886" w14:textId="77777777" w:rsidTr="00965E43">
        <w:trPr>
          <w:trHeight w:val="1706"/>
        </w:trPr>
        <w:tc>
          <w:tcPr>
            <w:tcW w:w="993" w:type="dxa"/>
          </w:tcPr>
          <w:p w14:paraId="258ECAC2" w14:textId="77777777" w:rsidR="003D3048" w:rsidRPr="007D6030" w:rsidRDefault="003D3048" w:rsidP="007C3BF1">
            <w:pPr>
              <w:rPr>
                <w:rFonts w:ascii="Times New Roman" w:hAnsi="Times New Roman" w:cs="Times New Roman"/>
                <w:b/>
              </w:rPr>
            </w:pPr>
          </w:p>
        </w:tc>
        <w:tc>
          <w:tcPr>
            <w:tcW w:w="1305" w:type="dxa"/>
          </w:tcPr>
          <w:p w14:paraId="72054219"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14:paraId="4EC5C02D"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14:paraId="136A6B5F"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14:paraId="74A5DA00" w14:textId="77777777"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14:paraId="19A91E93" w14:textId="77777777" w:rsidR="003D3048" w:rsidRPr="007D6030" w:rsidRDefault="003D3048"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D3048" w:rsidRPr="007D6030" w14:paraId="6463E36B" w14:textId="77777777" w:rsidTr="00965E43">
        <w:trPr>
          <w:trHeight w:val="576"/>
        </w:trPr>
        <w:tc>
          <w:tcPr>
            <w:tcW w:w="993" w:type="dxa"/>
          </w:tcPr>
          <w:p w14:paraId="027BDC39" w14:textId="77777777"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305" w:type="dxa"/>
          </w:tcPr>
          <w:p w14:paraId="64BC2B61" w14:textId="77777777" w:rsidR="003D3048" w:rsidRPr="007D6030" w:rsidRDefault="003D3048" w:rsidP="007C3BF1">
            <w:pPr>
              <w:rPr>
                <w:rFonts w:ascii="Times New Roman" w:hAnsi="Times New Roman" w:cs="Times New Roman"/>
                <w:b/>
              </w:rPr>
            </w:pPr>
          </w:p>
        </w:tc>
        <w:tc>
          <w:tcPr>
            <w:tcW w:w="2409" w:type="dxa"/>
          </w:tcPr>
          <w:p w14:paraId="21D91CAE" w14:textId="316BC665" w:rsidR="003D3048" w:rsidRPr="007D6030" w:rsidRDefault="00AC69E1" w:rsidP="007C3BF1">
            <w:pPr>
              <w:rPr>
                <w:rFonts w:ascii="Times New Roman" w:hAnsi="Times New Roman" w:cs="Times New Roman"/>
                <w:b/>
              </w:rPr>
            </w:pPr>
            <w:r>
              <w:rPr>
                <w:rFonts w:ascii="Times New Roman" w:hAnsi="Times New Roman" w:cs="Times New Roman"/>
                <w:b/>
              </w:rPr>
              <w:t>X</w:t>
            </w:r>
          </w:p>
        </w:tc>
        <w:tc>
          <w:tcPr>
            <w:tcW w:w="2127" w:type="dxa"/>
          </w:tcPr>
          <w:p w14:paraId="212E1408" w14:textId="77777777" w:rsidR="003D3048" w:rsidRPr="007D6030" w:rsidRDefault="003D3048" w:rsidP="007C3BF1">
            <w:pPr>
              <w:rPr>
                <w:rFonts w:ascii="Times New Roman" w:hAnsi="Times New Roman" w:cs="Times New Roman"/>
                <w:b/>
              </w:rPr>
            </w:pPr>
          </w:p>
        </w:tc>
        <w:tc>
          <w:tcPr>
            <w:tcW w:w="1814" w:type="dxa"/>
          </w:tcPr>
          <w:p w14:paraId="7FC3420E" w14:textId="77777777" w:rsidR="003D3048" w:rsidRPr="007D6030" w:rsidRDefault="003D3048" w:rsidP="007C3BF1">
            <w:pPr>
              <w:rPr>
                <w:rFonts w:ascii="Times New Roman" w:hAnsi="Times New Roman" w:cs="Times New Roman"/>
                <w:b/>
              </w:rPr>
            </w:pPr>
          </w:p>
        </w:tc>
        <w:tc>
          <w:tcPr>
            <w:tcW w:w="1701" w:type="dxa"/>
          </w:tcPr>
          <w:p w14:paraId="00CA1A69" w14:textId="77777777" w:rsidR="003D3048" w:rsidRPr="007D6030" w:rsidRDefault="003D3048" w:rsidP="007C3BF1">
            <w:pPr>
              <w:rPr>
                <w:rFonts w:ascii="Times New Roman" w:hAnsi="Times New Roman" w:cs="Times New Roman"/>
                <w:b/>
              </w:rPr>
            </w:pPr>
          </w:p>
        </w:tc>
      </w:tr>
    </w:tbl>
    <w:p w14:paraId="67185F54" w14:textId="77777777" w:rsidR="003D3048" w:rsidRPr="007D6030" w:rsidRDefault="003D3048" w:rsidP="00965E43">
      <w:pPr>
        <w:pStyle w:val="Default"/>
        <w:spacing w:before="120" w:line="360" w:lineRule="auto"/>
        <w:jc w:val="both"/>
        <w:rPr>
          <w:b/>
          <w:iCs/>
          <w:color w:val="auto"/>
          <w:sz w:val="22"/>
          <w:szCs w:val="22"/>
        </w:rPr>
      </w:pPr>
      <w:r w:rsidRPr="007D6030">
        <w:rPr>
          <w:b/>
          <w:iCs/>
          <w:color w:val="auto"/>
          <w:sz w:val="22"/>
          <w:szCs w:val="22"/>
        </w:rPr>
        <w:t>Örnek Kanıtlar</w:t>
      </w:r>
    </w:p>
    <w:p w14:paraId="0F512CCA" w14:textId="0B28E728" w:rsidR="003D3048" w:rsidRPr="007D6030" w:rsidRDefault="00D07C0A" w:rsidP="00C06F88">
      <w:pPr>
        <w:pStyle w:val="Default"/>
        <w:numPr>
          <w:ilvl w:val="0"/>
          <w:numId w:val="42"/>
        </w:numPr>
        <w:spacing w:line="360" w:lineRule="auto"/>
        <w:ind w:left="426"/>
        <w:jc w:val="both"/>
        <w:rPr>
          <w:color w:val="auto"/>
          <w:sz w:val="22"/>
          <w:szCs w:val="22"/>
        </w:rPr>
      </w:pPr>
      <w:r>
        <w:rPr>
          <w:color w:val="auto"/>
          <w:sz w:val="22"/>
          <w:szCs w:val="22"/>
        </w:rPr>
        <w:t>Kanıt-</w:t>
      </w:r>
      <w:r w:rsidR="00EF4521">
        <w:rPr>
          <w:color w:val="auto"/>
          <w:sz w:val="22"/>
          <w:szCs w:val="22"/>
        </w:rPr>
        <w:t>7</w:t>
      </w:r>
      <w:r w:rsidR="00FE7F0E">
        <w:rPr>
          <w:color w:val="auto"/>
          <w:sz w:val="22"/>
          <w:szCs w:val="22"/>
        </w:rPr>
        <w:t xml:space="preserve">: </w:t>
      </w:r>
      <w:r w:rsidR="00AC69E1" w:rsidRPr="00AC69E1">
        <w:rPr>
          <w:color w:val="auto"/>
          <w:sz w:val="22"/>
          <w:szCs w:val="22"/>
        </w:rPr>
        <w:t>https://obs.sdu.edu.tr/public/EctsShowProgramDetailsGeneral.aspx</w:t>
      </w:r>
    </w:p>
    <w:p w14:paraId="609D3433" w14:textId="77777777" w:rsidR="003D3048" w:rsidRPr="00965E43" w:rsidRDefault="00C06F88" w:rsidP="00E217F3">
      <w:pPr>
        <w:pStyle w:val="Default"/>
        <w:spacing w:line="360" w:lineRule="auto"/>
        <w:jc w:val="both"/>
        <w:rPr>
          <w:b/>
          <w:iCs/>
          <w:color w:val="auto"/>
          <w:sz w:val="22"/>
          <w:szCs w:val="22"/>
        </w:rPr>
      </w:pPr>
      <w:r w:rsidRPr="00965E43">
        <w:rPr>
          <w:b/>
          <w:iCs/>
          <w:color w:val="auto"/>
          <w:sz w:val="22"/>
          <w:szCs w:val="22"/>
        </w:rPr>
        <w:t>Öğrenci iş yüküne dayalı ders tasarımı</w:t>
      </w:r>
    </w:p>
    <w:p w14:paraId="09E86BF6" w14:textId="77777777"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0666D2" w:rsidRPr="007D6030" w14:paraId="2531B747" w14:textId="77777777" w:rsidTr="00965E43">
        <w:tc>
          <w:tcPr>
            <w:tcW w:w="993" w:type="dxa"/>
          </w:tcPr>
          <w:p w14:paraId="34827145" w14:textId="77777777" w:rsidR="000666D2" w:rsidRPr="007D6030" w:rsidRDefault="000666D2" w:rsidP="00965B12">
            <w:pPr>
              <w:rPr>
                <w:rFonts w:ascii="Times New Roman" w:hAnsi="Times New Roman" w:cs="Times New Roman"/>
                <w:b/>
              </w:rPr>
            </w:pPr>
          </w:p>
        </w:tc>
        <w:tc>
          <w:tcPr>
            <w:tcW w:w="1163" w:type="dxa"/>
          </w:tcPr>
          <w:p w14:paraId="0B4020B0"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1</w:t>
            </w:r>
          </w:p>
        </w:tc>
        <w:tc>
          <w:tcPr>
            <w:tcW w:w="2664" w:type="dxa"/>
          </w:tcPr>
          <w:p w14:paraId="3632B164"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2</w:t>
            </w:r>
          </w:p>
        </w:tc>
        <w:tc>
          <w:tcPr>
            <w:tcW w:w="1843" w:type="dxa"/>
          </w:tcPr>
          <w:p w14:paraId="51CC1EAC"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3</w:t>
            </w:r>
          </w:p>
        </w:tc>
        <w:tc>
          <w:tcPr>
            <w:tcW w:w="1985" w:type="dxa"/>
          </w:tcPr>
          <w:p w14:paraId="1EC1820E"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4</w:t>
            </w:r>
          </w:p>
        </w:tc>
        <w:tc>
          <w:tcPr>
            <w:tcW w:w="1701" w:type="dxa"/>
          </w:tcPr>
          <w:p w14:paraId="00A71733"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5</w:t>
            </w:r>
          </w:p>
        </w:tc>
      </w:tr>
      <w:tr w:rsidR="000666D2" w:rsidRPr="007D6030" w14:paraId="09E035EE" w14:textId="77777777" w:rsidTr="00965E43">
        <w:trPr>
          <w:trHeight w:val="1700"/>
        </w:trPr>
        <w:tc>
          <w:tcPr>
            <w:tcW w:w="993" w:type="dxa"/>
          </w:tcPr>
          <w:p w14:paraId="7F50D7A9" w14:textId="77777777" w:rsidR="000666D2" w:rsidRPr="007D6030" w:rsidRDefault="000666D2" w:rsidP="00965B12">
            <w:pPr>
              <w:rPr>
                <w:rFonts w:ascii="Times New Roman" w:hAnsi="Times New Roman" w:cs="Times New Roman"/>
                <w:b/>
              </w:rPr>
            </w:pPr>
          </w:p>
        </w:tc>
        <w:tc>
          <w:tcPr>
            <w:tcW w:w="1163" w:type="dxa"/>
          </w:tcPr>
          <w:p w14:paraId="5B6E74ED"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14:paraId="37889A5D"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14:paraId="0E96BBB4"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14:paraId="47AB9AAB" w14:textId="77777777" w:rsidR="000666D2" w:rsidRPr="007D6030" w:rsidRDefault="000666D2" w:rsidP="00965B1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14:paraId="1D596764" w14:textId="77777777" w:rsidR="000666D2" w:rsidRPr="007D6030" w:rsidRDefault="000666D2"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0666D2" w:rsidRPr="007D6030" w14:paraId="64AFA00A" w14:textId="77777777" w:rsidTr="00965E43">
        <w:trPr>
          <w:trHeight w:val="576"/>
        </w:trPr>
        <w:tc>
          <w:tcPr>
            <w:tcW w:w="993" w:type="dxa"/>
          </w:tcPr>
          <w:p w14:paraId="7981B3B0" w14:textId="77777777" w:rsidR="000666D2" w:rsidRPr="007D6030" w:rsidRDefault="000666D2"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7FD76B08" w14:textId="77777777" w:rsidR="000666D2" w:rsidRPr="007D6030" w:rsidRDefault="000666D2" w:rsidP="00965B12">
            <w:pPr>
              <w:rPr>
                <w:rFonts w:ascii="Times New Roman" w:hAnsi="Times New Roman" w:cs="Times New Roman"/>
                <w:b/>
              </w:rPr>
            </w:pPr>
          </w:p>
        </w:tc>
        <w:tc>
          <w:tcPr>
            <w:tcW w:w="2664" w:type="dxa"/>
          </w:tcPr>
          <w:p w14:paraId="06321B1B" w14:textId="7224AC8B" w:rsidR="000666D2" w:rsidRPr="007D6030" w:rsidRDefault="00D07C0A" w:rsidP="00965B12">
            <w:pPr>
              <w:rPr>
                <w:rFonts w:ascii="Times New Roman" w:hAnsi="Times New Roman" w:cs="Times New Roman"/>
                <w:b/>
              </w:rPr>
            </w:pPr>
            <w:r>
              <w:rPr>
                <w:rFonts w:ascii="Times New Roman" w:hAnsi="Times New Roman" w:cs="Times New Roman"/>
                <w:b/>
              </w:rPr>
              <w:t>X</w:t>
            </w:r>
          </w:p>
        </w:tc>
        <w:tc>
          <w:tcPr>
            <w:tcW w:w="1843" w:type="dxa"/>
          </w:tcPr>
          <w:p w14:paraId="4B467E66" w14:textId="77777777" w:rsidR="000666D2" w:rsidRPr="007D6030" w:rsidRDefault="000666D2" w:rsidP="00965B12">
            <w:pPr>
              <w:rPr>
                <w:rFonts w:ascii="Times New Roman" w:hAnsi="Times New Roman" w:cs="Times New Roman"/>
                <w:b/>
              </w:rPr>
            </w:pPr>
          </w:p>
        </w:tc>
        <w:tc>
          <w:tcPr>
            <w:tcW w:w="1985" w:type="dxa"/>
          </w:tcPr>
          <w:p w14:paraId="6A6BF39B" w14:textId="77777777" w:rsidR="000666D2" w:rsidRPr="007D6030" w:rsidRDefault="000666D2" w:rsidP="00965B12">
            <w:pPr>
              <w:rPr>
                <w:rFonts w:ascii="Times New Roman" w:hAnsi="Times New Roman" w:cs="Times New Roman"/>
                <w:b/>
              </w:rPr>
            </w:pPr>
          </w:p>
        </w:tc>
        <w:tc>
          <w:tcPr>
            <w:tcW w:w="1701" w:type="dxa"/>
          </w:tcPr>
          <w:p w14:paraId="4A6D785F" w14:textId="77777777" w:rsidR="000666D2" w:rsidRPr="007D6030" w:rsidRDefault="000666D2" w:rsidP="00965B12">
            <w:pPr>
              <w:rPr>
                <w:rFonts w:ascii="Times New Roman" w:hAnsi="Times New Roman" w:cs="Times New Roman"/>
                <w:b/>
              </w:rPr>
            </w:pPr>
          </w:p>
        </w:tc>
      </w:tr>
    </w:tbl>
    <w:p w14:paraId="11DE7486" w14:textId="77777777" w:rsidR="004B468B" w:rsidRDefault="004B468B" w:rsidP="00E217F3">
      <w:pPr>
        <w:pStyle w:val="Default"/>
        <w:spacing w:line="360" w:lineRule="auto"/>
        <w:jc w:val="both"/>
        <w:rPr>
          <w:b/>
          <w:iCs/>
          <w:color w:val="auto"/>
          <w:sz w:val="22"/>
          <w:szCs w:val="22"/>
        </w:rPr>
      </w:pPr>
    </w:p>
    <w:p w14:paraId="234628B7" w14:textId="77777777" w:rsidR="004B468B" w:rsidRDefault="004B468B" w:rsidP="00E217F3">
      <w:pPr>
        <w:pStyle w:val="Default"/>
        <w:spacing w:line="360" w:lineRule="auto"/>
        <w:jc w:val="both"/>
        <w:rPr>
          <w:b/>
          <w:iCs/>
          <w:color w:val="auto"/>
          <w:sz w:val="22"/>
          <w:szCs w:val="22"/>
        </w:rPr>
      </w:pPr>
    </w:p>
    <w:p w14:paraId="409B7D12" w14:textId="5594AB54"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Örnek Kanıtlar</w:t>
      </w:r>
    </w:p>
    <w:p w14:paraId="296F4CDD" w14:textId="0898489F" w:rsidR="00D07C0A" w:rsidRPr="00D07C0A" w:rsidRDefault="00D07C0A" w:rsidP="00D07C0A">
      <w:pPr>
        <w:pStyle w:val="Default"/>
        <w:numPr>
          <w:ilvl w:val="0"/>
          <w:numId w:val="44"/>
        </w:numPr>
        <w:spacing w:line="360" w:lineRule="auto"/>
        <w:jc w:val="both"/>
        <w:rPr>
          <w:sz w:val="22"/>
          <w:szCs w:val="22"/>
        </w:rPr>
      </w:pPr>
      <w:r>
        <w:rPr>
          <w:sz w:val="22"/>
          <w:szCs w:val="22"/>
        </w:rPr>
        <w:t>Kanıt-</w:t>
      </w:r>
      <w:r w:rsidR="00EF4521">
        <w:rPr>
          <w:sz w:val="22"/>
          <w:szCs w:val="22"/>
        </w:rPr>
        <w:t>8</w:t>
      </w:r>
      <w:r w:rsidR="00FE7F0E">
        <w:rPr>
          <w:sz w:val="22"/>
          <w:szCs w:val="22"/>
        </w:rPr>
        <w:t xml:space="preserve">: </w:t>
      </w:r>
      <w:r w:rsidRPr="00D07C0A">
        <w:rPr>
          <w:sz w:val="22"/>
          <w:szCs w:val="22"/>
        </w:rPr>
        <w:t xml:space="preserve">Her ders için belirlenen kazanımların program çıktıları ile ilişkileri her ders için içerikleri ders bilgi paketlerinde sunulmuştur. </w:t>
      </w:r>
    </w:p>
    <w:p w14:paraId="3FE73167" w14:textId="6FA5DD0D" w:rsidR="00224884" w:rsidRPr="00D07C0A" w:rsidRDefault="00D07C0A" w:rsidP="00D07C0A">
      <w:pPr>
        <w:pStyle w:val="Default"/>
        <w:spacing w:line="360" w:lineRule="auto"/>
        <w:ind w:left="426"/>
        <w:jc w:val="both"/>
        <w:rPr>
          <w:sz w:val="22"/>
          <w:szCs w:val="22"/>
        </w:rPr>
      </w:pPr>
      <w:r w:rsidRPr="00D07C0A">
        <w:rPr>
          <w:sz w:val="22"/>
          <w:szCs w:val="22"/>
        </w:rPr>
        <w:t>(</w:t>
      </w:r>
      <w:proofErr w:type="gramStart"/>
      <w:r w:rsidRPr="00D07C0A">
        <w:rPr>
          <w:sz w:val="22"/>
          <w:szCs w:val="22"/>
        </w:rPr>
        <w:t>https://akts.sdu.edu.tr/Public/EctsShowProgramDetailsCourseContent.aspx</w:t>
      </w:r>
      <w:proofErr w:type="gramEnd"/>
      <w:r w:rsidRPr="00D07C0A">
        <w:rPr>
          <w:sz w:val="22"/>
          <w:szCs w:val="22"/>
        </w:rPr>
        <w:t xml:space="preserve">) </w:t>
      </w:r>
    </w:p>
    <w:p w14:paraId="235F11EA" w14:textId="77777777" w:rsidR="000666D2" w:rsidRPr="007D6030" w:rsidRDefault="00AE1DC4" w:rsidP="00FB3EE9">
      <w:pPr>
        <w:pStyle w:val="Default"/>
        <w:spacing w:line="360" w:lineRule="auto"/>
        <w:jc w:val="both"/>
        <w:rPr>
          <w:b/>
          <w:i/>
          <w:color w:val="auto"/>
          <w:sz w:val="22"/>
          <w:szCs w:val="22"/>
        </w:rPr>
      </w:pPr>
      <w:r w:rsidRPr="008B376D">
        <w:rPr>
          <w:b/>
          <w:color w:val="auto"/>
          <w:sz w:val="22"/>
          <w:szCs w:val="22"/>
        </w:rPr>
        <w:t>B.2</w:t>
      </w:r>
      <w:r w:rsidR="00780A90" w:rsidRPr="008B376D">
        <w:rPr>
          <w:b/>
          <w:color w:val="auto"/>
          <w:sz w:val="22"/>
          <w:szCs w:val="22"/>
        </w:rPr>
        <w:t>.</w:t>
      </w:r>
      <w:r w:rsidRPr="008B376D">
        <w:rPr>
          <w:b/>
          <w:color w:val="auto"/>
          <w:sz w:val="22"/>
          <w:szCs w:val="22"/>
        </w:rPr>
        <w:t xml:space="preserve"> Öğrenci Kabulü ve Gelişimi</w:t>
      </w:r>
      <w:r w:rsidR="00E8713F" w:rsidRPr="008B376D">
        <w:rPr>
          <w:b/>
          <w:color w:val="auto"/>
          <w:sz w:val="22"/>
          <w:szCs w:val="22"/>
        </w:rPr>
        <w:t>:</w:t>
      </w:r>
      <w:r w:rsidR="00E8713F" w:rsidRPr="007D6030">
        <w:rPr>
          <w:color w:val="FF0000"/>
          <w:sz w:val="22"/>
          <w:szCs w:val="22"/>
        </w:rPr>
        <w:t xml:space="preserve"> </w:t>
      </w:r>
      <w:r w:rsidR="00E8713F" w:rsidRPr="007D6030">
        <w:rPr>
          <w:color w:val="auto"/>
          <w:sz w:val="22"/>
          <w:szCs w:val="22"/>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00780A90" w:rsidRPr="007D6030">
        <w:rPr>
          <w:color w:val="auto"/>
          <w:sz w:val="22"/>
          <w:szCs w:val="22"/>
        </w:rPr>
        <w:t>.</w:t>
      </w:r>
    </w:p>
    <w:p w14:paraId="113EFB27" w14:textId="77777777" w:rsidR="00AE1DC4" w:rsidRPr="008B376D" w:rsidRDefault="00AE1DC4" w:rsidP="00FB3EE9">
      <w:pPr>
        <w:pStyle w:val="Default"/>
        <w:spacing w:line="360" w:lineRule="auto"/>
        <w:jc w:val="both"/>
        <w:rPr>
          <w:b/>
          <w:color w:val="auto"/>
          <w:sz w:val="22"/>
          <w:szCs w:val="22"/>
        </w:rPr>
      </w:pPr>
      <w:r w:rsidRPr="008B376D">
        <w:rPr>
          <w:b/>
          <w:color w:val="auto"/>
          <w:sz w:val="22"/>
          <w:szCs w:val="22"/>
        </w:rPr>
        <w:t>B.2.</w:t>
      </w:r>
      <w:r w:rsidR="00FE2B8B" w:rsidRPr="008B376D">
        <w:rPr>
          <w:b/>
          <w:color w:val="auto"/>
          <w:sz w:val="22"/>
          <w:szCs w:val="22"/>
        </w:rPr>
        <w:t>1</w:t>
      </w:r>
      <w:r w:rsidR="007C223A" w:rsidRPr="008B376D">
        <w:rPr>
          <w:b/>
          <w:color w:val="auto"/>
          <w:sz w:val="22"/>
          <w:szCs w:val="22"/>
        </w:rPr>
        <w:t>.</w:t>
      </w:r>
      <w:r w:rsidR="00FE2B8B" w:rsidRPr="008B376D">
        <w:rPr>
          <w:b/>
          <w:color w:val="auto"/>
          <w:sz w:val="22"/>
          <w:szCs w:val="22"/>
        </w:rPr>
        <w:t xml:space="preserve"> Öğrenci kabulü</w:t>
      </w:r>
      <w:r w:rsidRPr="008B376D">
        <w:rPr>
          <w:b/>
          <w:color w:val="auto"/>
          <w:sz w:val="22"/>
          <w:szCs w:val="22"/>
        </w:rPr>
        <w:t xml:space="preserve">, </w:t>
      </w:r>
      <w:r w:rsidR="00FE2B8B" w:rsidRPr="008B376D">
        <w:rPr>
          <w:b/>
          <w:color w:val="auto"/>
          <w:sz w:val="22"/>
          <w:szCs w:val="22"/>
        </w:rPr>
        <w:t>önceki öğrenmenin</w:t>
      </w:r>
      <w:r w:rsidRPr="008B376D">
        <w:rPr>
          <w:b/>
          <w:color w:val="auto"/>
          <w:sz w:val="22"/>
          <w:szCs w:val="22"/>
        </w:rPr>
        <w:t xml:space="preserve"> tanınması ve kredilendirilmesi</w:t>
      </w:r>
    </w:p>
    <w:p w14:paraId="3835C309" w14:textId="5E2D9055" w:rsidR="00AE1DC4" w:rsidRPr="007D6030" w:rsidRDefault="00FE2B8B" w:rsidP="00FB3EE9">
      <w:pPr>
        <w:pStyle w:val="Default"/>
        <w:numPr>
          <w:ilvl w:val="0"/>
          <w:numId w:val="46"/>
        </w:numPr>
        <w:spacing w:line="360" w:lineRule="auto"/>
        <w:ind w:left="426"/>
        <w:jc w:val="both"/>
        <w:rPr>
          <w:color w:val="auto"/>
          <w:sz w:val="22"/>
          <w:szCs w:val="22"/>
        </w:rPr>
      </w:pPr>
      <w:r w:rsidRPr="007D6030">
        <w:rPr>
          <w:color w:val="auto"/>
          <w:sz w:val="22"/>
          <w:szCs w:val="22"/>
        </w:rPr>
        <w:t>Öğrenci kabulüne ilişkin ilke ve kuralları tanımlanmış ve ilan edilmiş</w:t>
      </w:r>
      <w:r w:rsidR="008B376D">
        <w:rPr>
          <w:color w:val="auto"/>
          <w:sz w:val="22"/>
          <w:szCs w:val="22"/>
        </w:rPr>
        <w:t xml:space="preserve">tir. </w:t>
      </w:r>
      <w:r w:rsidR="008B376D" w:rsidRPr="008B376D">
        <w:rPr>
          <w:color w:val="auto"/>
          <w:sz w:val="22"/>
          <w:szCs w:val="22"/>
        </w:rPr>
        <w:t xml:space="preserve">Bölüme kayıt yaptırmak isteyen öğrenci, üniversitenin akademik ve yasal mevzuatı çerçevesinde ÖSYM tarafından belirlenen süreçleri tamamlamak / sınavları başarmış olmak zorundadır (LYS MF-4 Puan türü). </w:t>
      </w:r>
      <w:r w:rsidR="008B376D" w:rsidRPr="008B376D">
        <w:rPr>
          <w:color w:val="auto"/>
          <w:sz w:val="22"/>
          <w:szCs w:val="22"/>
        </w:rPr>
        <w:lastRenderedPageBreak/>
        <w:t>Yurtiçi veya dışında eşdeğer programda öğrenimine başlamış bir öğrenci yatay veya dikey geçişlerle öğrenimine devam edebilir</w:t>
      </w:r>
      <w:r w:rsidR="008B376D">
        <w:rPr>
          <w:color w:val="auto"/>
          <w:sz w:val="22"/>
          <w:szCs w:val="22"/>
        </w:rPr>
        <w:t xml:space="preserve"> (Ka</w:t>
      </w:r>
      <w:r w:rsidR="00750678">
        <w:rPr>
          <w:color w:val="auto"/>
          <w:sz w:val="22"/>
          <w:szCs w:val="22"/>
        </w:rPr>
        <w:t>n</w:t>
      </w:r>
      <w:r w:rsidR="008B376D">
        <w:rPr>
          <w:color w:val="auto"/>
          <w:sz w:val="22"/>
          <w:szCs w:val="22"/>
        </w:rPr>
        <w:t>ıt-9).</w:t>
      </w:r>
    </w:p>
    <w:p w14:paraId="01880F22" w14:textId="0F759439"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Diploma, sertifika gibi belge talepleri titizlikle takip edilmekte</w:t>
      </w:r>
      <w:r w:rsidR="008B376D">
        <w:rPr>
          <w:color w:val="auto"/>
          <w:sz w:val="22"/>
          <w:szCs w:val="22"/>
        </w:rPr>
        <w:t xml:space="preserve">dir. </w:t>
      </w:r>
    </w:p>
    <w:p w14:paraId="5BB93D2D" w14:textId="7A4E12C9"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Önceki öğrenmenin (örgün, yaygın, uzaktan/karma eğitim ve serbest öğrenme yoluyla edinilen bilgi ve becerilerin) tanınması ve kredilendirilmesi yapılmakta</w:t>
      </w:r>
      <w:r w:rsidR="00750678">
        <w:rPr>
          <w:color w:val="auto"/>
          <w:sz w:val="22"/>
          <w:szCs w:val="22"/>
        </w:rPr>
        <w:t>dır.</w:t>
      </w:r>
    </w:p>
    <w:p w14:paraId="6C6CDF88" w14:textId="2F389B42" w:rsidR="00FE2B8B" w:rsidRPr="007D6030" w:rsidRDefault="00523E1E" w:rsidP="00FB3EE9">
      <w:pPr>
        <w:pStyle w:val="Default"/>
        <w:numPr>
          <w:ilvl w:val="0"/>
          <w:numId w:val="45"/>
        </w:numPr>
        <w:spacing w:line="360" w:lineRule="auto"/>
        <w:ind w:left="426"/>
        <w:jc w:val="both"/>
        <w:rPr>
          <w:color w:val="auto"/>
          <w:sz w:val="22"/>
          <w:szCs w:val="22"/>
        </w:rPr>
      </w:pPr>
      <w:proofErr w:type="spellStart"/>
      <w:r w:rsidRPr="007D6030">
        <w:rPr>
          <w:color w:val="auto"/>
          <w:sz w:val="22"/>
          <w:szCs w:val="22"/>
        </w:rPr>
        <w:t>Uluslararasılaşma</w:t>
      </w:r>
      <w:proofErr w:type="spellEnd"/>
      <w:r w:rsidRPr="007D6030">
        <w:rPr>
          <w:color w:val="auto"/>
          <w:sz w:val="22"/>
          <w:szCs w:val="22"/>
        </w:rPr>
        <w:t xml:space="preserve"> politikasına</w:t>
      </w:r>
      <w:r w:rsidR="007C223A" w:rsidRPr="007D6030">
        <w:rPr>
          <w:color w:val="auto"/>
          <w:sz w:val="22"/>
          <w:szCs w:val="22"/>
        </w:rPr>
        <w:t xml:space="preserve"> </w:t>
      </w:r>
      <w:r w:rsidRPr="007D6030">
        <w:rPr>
          <w:color w:val="auto"/>
          <w:sz w:val="22"/>
          <w:szCs w:val="22"/>
        </w:rPr>
        <w:t>paralel hareketlilik destekleri, öğrenciyi teşvik, kolaylaştırıcı önlemler bulunmakt</w:t>
      </w:r>
      <w:r w:rsidR="00750678">
        <w:rPr>
          <w:color w:val="auto"/>
          <w:sz w:val="22"/>
          <w:szCs w:val="22"/>
        </w:rPr>
        <w:t>adır.</w:t>
      </w:r>
      <w:r w:rsidR="007C223A" w:rsidRPr="007D6030">
        <w:rPr>
          <w:color w:val="auto"/>
          <w:sz w:val="22"/>
          <w:szCs w:val="22"/>
        </w:rPr>
        <w:t xml:space="preserve"> H</w:t>
      </w:r>
      <w:r w:rsidRPr="007D6030">
        <w:rPr>
          <w:color w:val="auto"/>
          <w:sz w:val="22"/>
          <w:szCs w:val="22"/>
        </w:rPr>
        <w:t>areketlilikte kredi kaybı olmaması yönünde uygulamalar var</w:t>
      </w:r>
      <w:r w:rsidR="00750678">
        <w:rPr>
          <w:color w:val="auto"/>
          <w:sz w:val="22"/>
          <w:szCs w:val="22"/>
        </w:rPr>
        <w:t>dır (Kanıt-10).</w:t>
      </w:r>
    </w:p>
    <w:p w14:paraId="27C85733" w14:textId="54442263" w:rsidR="00363133" w:rsidRPr="007D6030" w:rsidRDefault="007C223A" w:rsidP="00FB3EE9">
      <w:pPr>
        <w:pStyle w:val="Default"/>
        <w:numPr>
          <w:ilvl w:val="0"/>
          <w:numId w:val="45"/>
        </w:numPr>
        <w:spacing w:line="360" w:lineRule="auto"/>
        <w:ind w:left="426"/>
        <w:jc w:val="both"/>
        <w:rPr>
          <w:color w:val="auto"/>
          <w:sz w:val="22"/>
          <w:szCs w:val="22"/>
        </w:rPr>
      </w:pPr>
      <w:r w:rsidRPr="007D6030">
        <w:rPr>
          <w:color w:val="auto"/>
          <w:sz w:val="22"/>
          <w:szCs w:val="22"/>
        </w:rPr>
        <w:t xml:space="preserve">Birim, </w:t>
      </w:r>
      <w:r w:rsidR="00363133" w:rsidRPr="007D6030">
        <w:rPr>
          <w:color w:val="auto"/>
          <w:sz w:val="22"/>
          <w:szCs w:val="22"/>
        </w:rPr>
        <w:t>öğrencilerin akademik gelişimini ölçülebilir hangi yöntemlerle izle</w:t>
      </w:r>
      <w:r w:rsidR="00841BB2">
        <w:rPr>
          <w:color w:val="auto"/>
          <w:sz w:val="22"/>
          <w:szCs w:val="22"/>
        </w:rPr>
        <w:t>n</w:t>
      </w:r>
      <w:r w:rsidR="00363133" w:rsidRPr="007D6030">
        <w:rPr>
          <w:color w:val="auto"/>
          <w:sz w:val="22"/>
          <w:szCs w:val="22"/>
        </w:rPr>
        <w:t>me</w:t>
      </w:r>
      <w:r w:rsidR="00750678">
        <w:rPr>
          <w:color w:val="auto"/>
          <w:sz w:val="22"/>
          <w:szCs w:val="22"/>
        </w:rPr>
        <w:t xml:space="preserve">mektedir. </w:t>
      </w:r>
    </w:p>
    <w:p w14:paraId="4BC5FD7E" w14:textId="77777777" w:rsidR="000666D2" w:rsidRPr="00841BB2" w:rsidRDefault="00DC6D3D" w:rsidP="00FB3EE9">
      <w:pPr>
        <w:pStyle w:val="Default"/>
        <w:spacing w:line="360" w:lineRule="auto"/>
        <w:jc w:val="both"/>
        <w:rPr>
          <w:b/>
          <w:color w:val="auto"/>
          <w:sz w:val="22"/>
          <w:szCs w:val="22"/>
        </w:rPr>
      </w:pPr>
      <w:r w:rsidRPr="00841BB2">
        <w:rPr>
          <w:b/>
          <w:color w:val="auto"/>
          <w:sz w:val="22"/>
          <w:szCs w:val="22"/>
        </w:rPr>
        <w:t>B.2.2. Yeterliliklerin sertifikalandırılması ve diploma</w:t>
      </w:r>
    </w:p>
    <w:p w14:paraId="059AACEF" w14:textId="0F1E9937"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Yeterliliklerin onayı, mezuniyet koşulları, mezuniyet karar süreçleri açık, anlaşılır, kapsamlı ve tutarlı şekilde tanımlanmış ve kamuoyu ile paylaşılmış</w:t>
      </w:r>
      <w:r w:rsidR="00841BB2">
        <w:rPr>
          <w:color w:val="auto"/>
          <w:sz w:val="22"/>
          <w:szCs w:val="22"/>
        </w:rPr>
        <w:t>tır (</w:t>
      </w:r>
      <w:r w:rsidR="00E63E8E">
        <w:rPr>
          <w:color w:val="auto"/>
          <w:sz w:val="22"/>
          <w:szCs w:val="22"/>
        </w:rPr>
        <w:t>Kanıt-11</w:t>
      </w:r>
      <w:r w:rsidR="00841BB2">
        <w:rPr>
          <w:color w:val="auto"/>
          <w:sz w:val="22"/>
          <w:szCs w:val="22"/>
        </w:rPr>
        <w:t>)</w:t>
      </w:r>
      <w:r w:rsidR="00981E38">
        <w:rPr>
          <w:color w:val="auto"/>
          <w:sz w:val="22"/>
          <w:szCs w:val="22"/>
        </w:rPr>
        <w:t xml:space="preserve">. </w:t>
      </w:r>
      <w:r w:rsidR="00981E38" w:rsidRPr="00981E38">
        <w:rPr>
          <w:color w:val="auto"/>
          <w:sz w:val="22"/>
          <w:szCs w:val="22"/>
        </w:rPr>
        <w:t>Dereceyi alabilmek / programı tamamlamak için bir öğrencinin yasal süre içinde mezuniyet için gerekli tüm dersleri (240 AKTS) alması ve bu derslerden başarılı olmak koşulu ile devam etmekte olduğu programı en az 2.00 Genel Not Ortalaması (GNO) ile tamamlaması ve toplam 40 iş günü olan stajı da başarıyla tamamlaması gerekmektedir.</w:t>
      </w:r>
    </w:p>
    <w:p w14:paraId="19E8FE5B" w14:textId="4F85C8A6"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Sertifikalandırma ve diploma işlemleri bu tanımlı sürece uygun olarak yürütülmekte,</w:t>
      </w:r>
      <w:r w:rsidR="00AB5934" w:rsidRPr="007D6030">
        <w:rPr>
          <w:color w:val="auto"/>
          <w:sz w:val="22"/>
          <w:szCs w:val="22"/>
        </w:rPr>
        <w:t xml:space="preserve"> </w:t>
      </w:r>
      <w:r w:rsidRPr="007D6030">
        <w:rPr>
          <w:color w:val="auto"/>
          <w:sz w:val="22"/>
          <w:szCs w:val="22"/>
        </w:rPr>
        <w:t>izlenmekte ve gerekli önlemler alınma</w:t>
      </w:r>
      <w:r w:rsidR="002815B8">
        <w:rPr>
          <w:color w:val="auto"/>
          <w:sz w:val="22"/>
          <w:szCs w:val="22"/>
        </w:rPr>
        <w:t>maktadır.</w:t>
      </w:r>
    </w:p>
    <w:p w14:paraId="1A729F02" w14:textId="364078D0" w:rsidR="004C266F" w:rsidRPr="007D6030" w:rsidRDefault="004C266F" w:rsidP="00FB3EE9">
      <w:pPr>
        <w:pStyle w:val="Default"/>
        <w:numPr>
          <w:ilvl w:val="0"/>
          <w:numId w:val="48"/>
        </w:numPr>
        <w:spacing w:line="360" w:lineRule="auto"/>
        <w:ind w:left="426"/>
        <w:jc w:val="both"/>
        <w:rPr>
          <w:color w:val="auto"/>
          <w:sz w:val="22"/>
          <w:szCs w:val="22"/>
        </w:rPr>
      </w:pPr>
      <w:r w:rsidRPr="007D6030">
        <w:rPr>
          <w:color w:val="auto"/>
          <w:sz w:val="22"/>
          <w:szCs w:val="22"/>
        </w:rPr>
        <w:t>Öğrenciler</w:t>
      </w:r>
      <w:r w:rsidR="00223407" w:rsidRPr="007D6030">
        <w:rPr>
          <w:color w:val="auto"/>
          <w:sz w:val="22"/>
          <w:szCs w:val="22"/>
        </w:rPr>
        <w:t>in</w:t>
      </w:r>
      <w:r w:rsidRPr="007D6030">
        <w:rPr>
          <w:color w:val="auto"/>
          <w:sz w:val="22"/>
          <w:szCs w:val="22"/>
        </w:rPr>
        <w:t xml:space="preserve"> akademik gelişimini izlemek için anahtar göstergeler tanımlan</w:t>
      </w:r>
      <w:r w:rsidR="002815B8">
        <w:rPr>
          <w:color w:val="auto"/>
          <w:sz w:val="22"/>
          <w:szCs w:val="22"/>
        </w:rPr>
        <w:t xml:space="preserve">mamıştır. </w:t>
      </w:r>
    </w:p>
    <w:p w14:paraId="3A4AE12D" w14:textId="641746EF"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14:paraId="65AD3FD5"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B3EE9" w:rsidRPr="007D6030" w14:paraId="65FE7742" w14:textId="77777777" w:rsidTr="00965E43">
        <w:tc>
          <w:tcPr>
            <w:tcW w:w="993" w:type="dxa"/>
          </w:tcPr>
          <w:p w14:paraId="4276A8F8" w14:textId="77777777" w:rsidR="00FB3EE9" w:rsidRPr="007D6030" w:rsidRDefault="00FB3EE9" w:rsidP="007C3BF1">
            <w:pPr>
              <w:rPr>
                <w:rFonts w:ascii="Times New Roman" w:hAnsi="Times New Roman" w:cs="Times New Roman"/>
                <w:b/>
              </w:rPr>
            </w:pPr>
          </w:p>
        </w:tc>
        <w:tc>
          <w:tcPr>
            <w:tcW w:w="1872" w:type="dxa"/>
          </w:tcPr>
          <w:p w14:paraId="5D3CFCB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14:paraId="07B81BC1"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560" w:type="dxa"/>
          </w:tcPr>
          <w:p w14:paraId="3D0D66B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381" w:type="dxa"/>
          </w:tcPr>
          <w:p w14:paraId="462A961B"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6ACD6DE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360DE905" w14:textId="77777777" w:rsidTr="00965E43">
        <w:trPr>
          <w:trHeight w:val="2358"/>
        </w:trPr>
        <w:tc>
          <w:tcPr>
            <w:tcW w:w="993" w:type="dxa"/>
          </w:tcPr>
          <w:p w14:paraId="6E32034E" w14:textId="77777777" w:rsidR="00FB3EE9" w:rsidRPr="007D6030" w:rsidRDefault="00FB3EE9" w:rsidP="007C3BF1">
            <w:pPr>
              <w:rPr>
                <w:rFonts w:ascii="Times New Roman" w:hAnsi="Times New Roman" w:cs="Times New Roman"/>
                <w:b/>
              </w:rPr>
            </w:pPr>
          </w:p>
        </w:tc>
        <w:tc>
          <w:tcPr>
            <w:tcW w:w="1872" w:type="dxa"/>
          </w:tcPr>
          <w:p w14:paraId="0FB5A97F"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14:paraId="47341ED0"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14:paraId="358EFBD0"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14:paraId="495F23C4"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14:paraId="61EC01CC"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6CC9C16D" w14:textId="77777777" w:rsidTr="00965E43">
        <w:trPr>
          <w:trHeight w:val="576"/>
        </w:trPr>
        <w:tc>
          <w:tcPr>
            <w:tcW w:w="993" w:type="dxa"/>
          </w:tcPr>
          <w:p w14:paraId="4EB12C9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7E08C3DE" w14:textId="77777777" w:rsidR="00FB3EE9" w:rsidRPr="007D6030" w:rsidRDefault="00FB3EE9" w:rsidP="007C3BF1">
            <w:pPr>
              <w:rPr>
                <w:rFonts w:ascii="Times New Roman" w:hAnsi="Times New Roman" w:cs="Times New Roman"/>
                <w:b/>
              </w:rPr>
            </w:pPr>
          </w:p>
        </w:tc>
        <w:tc>
          <w:tcPr>
            <w:tcW w:w="1842" w:type="dxa"/>
          </w:tcPr>
          <w:p w14:paraId="314F1722" w14:textId="626796E2" w:rsidR="00FB3EE9" w:rsidRPr="007D6030" w:rsidRDefault="002815B8" w:rsidP="007C3BF1">
            <w:pPr>
              <w:rPr>
                <w:rFonts w:ascii="Times New Roman" w:hAnsi="Times New Roman" w:cs="Times New Roman"/>
                <w:b/>
              </w:rPr>
            </w:pPr>
            <w:r>
              <w:rPr>
                <w:rFonts w:ascii="Times New Roman" w:hAnsi="Times New Roman" w:cs="Times New Roman"/>
                <w:b/>
              </w:rPr>
              <w:t>X</w:t>
            </w:r>
          </w:p>
        </w:tc>
        <w:tc>
          <w:tcPr>
            <w:tcW w:w="1560" w:type="dxa"/>
          </w:tcPr>
          <w:p w14:paraId="42373404" w14:textId="77777777" w:rsidR="00FB3EE9" w:rsidRPr="007D6030" w:rsidRDefault="00FB3EE9" w:rsidP="007C3BF1">
            <w:pPr>
              <w:rPr>
                <w:rFonts w:ascii="Times New Roman" w:hAnsi="Times New Roman" w:cs="Times New Roman"/>
                <w:b/>
              </w:rPr>
            </w:pPr>
          </w:p>
        </w:tc>
        <w:tc>
          <w:tcPr>
            <w:tcW w:w="2381" w:type="dxa"/>
          </w:tcPr>
          <w:p w14:paraId="5AD34DED" w14:textId="77777777" w:rsidR="00FB3EE9" w:rsidRPr="007D6030" w:rsidRDefault="00FB3EE9" w:rsidP="007C3BF1">
            <w:pPr>
              <w:rPr>
                <w:rFonts w:ascii="Times New Roman" w:hAnsi="Times New Roman" w:cs="Times New Roman"/>
                <w:b/>
              </w:rPr>
            </w:pPr>
          </w:p>
        </w:tc>
        <w:tc>
          <w:tcPr>
            <w:tcW w:w="1701" w:type="dxa"/>
          </w:tcPr>
          <w:p w14:paraId="77615A15" w14:textId="77777777" w:rsidR="00FB3EE9" w:rsidRPr="007D6030" w:rsidRDefault="00FB3EE9" w:rsidP="007C3BF1">
            <w:pPr>
              <w:rPr>
                <w:rFonts w:ascii="Times New Roman" w:hAnsi="Times New Roman" w:cs="Times New Roman"/>
                <w:b/>
              </w:rPr>
            </w:pPr>
          </w:p>
        </w:tc>
      </w:tr>
    </w:tbl>
    <w:p w14:paraId="130E5EB9" w14:textId="77777777"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14:paraId="295496E1" w14:textId="71F33E9C" w:rsidR="00FB3EE9" w:rsidRPr="007D6030" w:rsidRDefault="00217E49" w:rsidP="00FB3EE9">
      <w:pPr>
        <w:pStyle w:val="Default"/>
        <w:numPr>
          <w:ilvl w:val="0"/>
          <w:numId w:val="47"/>
        </w:numPr>
        <w:spacing w:line="360" w:lineRule="auto"/>
        <w:ind w:left="426"/>
        <w:jc w:val="both"/>
        <w:rPr>
          <w:sz w:val="22"/>
          <w:szCs w:val="22"/>
        </w:rPr>
      </w:pPr>
      <w:r>
        <w:rPr>
          <w:sz w:val="22"/>
          <w:szCs w:val="22"/>
        </w:rPr>
        <w:t xml:space="preserve">Kanıt-9: </w:t>
      </w:r>
      <w:r w:rsidRPr="00217E49">
        <w:rPr>
          <w:sz w:val="22"/>
          <w:szCs w:val="22"/>
        </w:rPr>
        <w:t>ÖSYM 2020 Tercih Kılavuzu</w:t>
      </w:r>
    </w:p>
    <w:p w14:paraId="2D2D0E01" w14:textId="7947AE3B" w:rsidR="00FB3EE9" w:rsidRPr="007D6030" w:rsidRDefault="00217E49" w:rsidP="00FB3EE9">
      <w:pPr>
        <w:pStyle w:val="Default"/>
        <w:numPr>
          <w:ilvl w:val="0"/>
          <w:numId w:val="47"/>
        </w:numPr>
        <w:spacing w:line="360" w:lineRule="auto"/>
        <w:ind w:left="426"/>
        <w:jc w:val="both"/>
        <w:rPr>
          <w:sz w:val="22"/>
          <w:szCs w:val="22"/>
        </w:rPr>
      </w:pPr>
      <w:r>
        <w:rPr>
          <w:sz w:val="22"/>
          <w:szCs w:val="22"/>
        </w:rPr>
        <w:t xml:space="preserve">Kanıt-10: </w:t>
      </w:r>
      <w:r w:rsidR="0075196C" w:rsidRPr="0075196C">
        <w:rPr>
          <w:sz w:val="22"/>
          <w:szCs w:val="22"/>
        </w:rPr>
        <w:t>https://muhendislik.sdu.edu.tr/tekstil/tr/ogrenci-degisim-programlari.html</w:t>
      </w:r>
    </w:p>
    <w:p w14:paraId="4966AE26" w14:textId="77777777" w:rsidR="00DB474F" w:rsidRDefault="00DB474F" w:rsidP="00C3506E">
      <w:pPr>
        <w:pStyle w:val="Default"/>
        <w:spacing w:line="360" w:lineRule="auto"/>
        <w:jc w:val="both"/>
        <w:rPr>
          <w:b/>
          <w:color w:val="auto"/>
          <w:sz w:val="22"/>
          <w:szCs w:val="22"/>
        </w:rPr>
      </w:pPr>
    </w:p>
    <w:p w14:paraId="742E21E3" w14:textId="77777777" w:rsidR="00DB474F" w:rsidRDefault="00DB474F" w:rsidP="00C3506E">
      <w:pPr>
        <w:pStyle w:val="Default"/>
        <w:spacing w:line="360" w:lineRule="auto"/>
        <w:jc w:val="both"/>
        <w:rPr>
          <w:b/>
          <w:color w:val="auto"/>
          <w:sz w:val="22"/>
          <w:szCs w:val="22"/>
        </w:rPr>
      </w:pPr>
    </w:p>
    <w:p w14:paraId="57F84D5E" w14:textId="77777777" w:rsidR="00DB474F" w:rsidRDefault="00DB474F" w:rsidP="00C3506E">
      <w:pPr>
        <w:pStyle w:val="Default"/>
        <w:spacing w:line="360" w:lineRule="auto"/>
        <w:jc w:val="both"/>
        <w:rPr>
          <w:b/>
          <w:color w:val="auto"/>
          <w:sz w:val="22"/>
          <w:szCs w:val="22"/>
        </w:rPr>
      </w:pPr>
    </w:p>
    <w:p w14:paraId="34B0E7C7" w14:textId="28D6EABE" w:rsidR="00FB3EE9" w:rsidRPr="00965E43" w:rsidRDefault="00FB3EE9" w:rsidP="00C3506E">
      <w:pPr>
        <w:pStyle w:val="Default"/>
        <w:spacing w:line="360" w:lineRule="auto"/>
        <w:jc w:val="both"/>
        <w:rPr>
          <w:b/>
          <w:iCs/>
          <w:color w:val="auto"/>
          <w:sz w:val="22"/>
          <w:szCs w:val="22"/>
        </w:rPr>
      </w:pPr>
      <w:r w:rsidRPr="00965E43">
        <w:rPr>
          <w:b/>
          <w:color w:val="auto"/>
          <w:sz w:val="22"/>
          <w:szCs w:val="22"/>
        </w:rPr>
        <w:lastRenderedPageBreak/>
        <w:t>Yeterliliklerin sertifikalandırılması ve diploma</w:t>
      </w:r>
    </w:p>
    <w:p w14:paraId="01B89424" w14:textId="77777777" w:rsidR="00DC6D3D" w:rsidRPr="007D6030" w:rsidRDefault="00DC6D3D" w:rsidP="00C3506E">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DC6D3D" w:rsidRPr="007D6030" w14:paraId="302A326D" w14:textId="77777777" w:rsidTr="002428E5">
        <w:tc>
          <w:tcPr>
            <w:tcW w:w="993" w:type="dxa"/>
          </w:tcPr>
          <w:p w14:paraId="2117CA33" w14:textId="77777777" w:rsidR="00DC6D3D" w:rsidRPr="007D6030" w:rsidRDefault="00DC6D3D" w:rsidP="00965B12">
            <w:pPr>
              <w:rPr>
                <w:rFonts w:ascii="Times New Roman" w:hAnsi="Times New Roman" w:cs="Times New Roman"/>
                <w:b/>
              </w:rPr>
            </w:pPr>
          </w:p>
        </w:tc>
        <w:tc>
          <w:tcPr>
            <w:tcW w:w="1872" w:type="dxa"/>
          </w:tcPr>
          <w:p w14:paraId="28B4C4F2"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1</w:t>
            </w:r>
          </w:p>
        </w:tc>
        <w:tc>
          <w:tcPr>
            <w:tcW w:w="1955" w:type="dxa"/>
          </w:tcPr>
          <w:p w14:paraId="39F44E28"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2</w:t>
            </w:r>
          </w:p>
        </w:tc>
        <w:tc>
          <w:tcPr>
            <w:tcW w:w="1843" w:type="dxa"/>
          </w:tcPr>
          <w:p w14:paraId="6C6730FE"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3</w:t>
            </w:r>
          </w:p>
        </w:tc>
        <w:tc>
          <w:tcPr>
            <w:tcW w:w="1985" w:type="dxa"/>
          </w:tcPr>
          <w:p w14:paraId="4DCF5FA8"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4</w:t>
            </w:r>
          </w:p>
        </w:tc>
        <w:tc>
          <w:tcPr>
            <w:tcW w:w="1701" w:type="dxa"/>
          </w:tcPr>
          <w:p w14:paraId="279592B7"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5</w:t>
            </w:r>
          </w:p>
        </w:tc>
      </w:tr>
      <w:tr w:rsidR="00DC6D3D" w:rsidRPr="007D6030" w14:paraId="29C38DD1" w14:textId="77777777" w:rsidTr="002428E5">
        <w:trPr>
          <w:trHeight w:val="2349"/>
        </w:trPr>
        <w:tc>
          <w:tcPr>
            <w:tcW w:w="993" w:type="dxa"/>
          </w:tcPr>
          <w:p w14:paraId="5DDD3F0F" w14:textId="77777777" w:rsidR="00DC6D3D" w:rsidRPr="007D6030" w:rsidRDefault="00DC6D3D" w:rsidP="00965B12">
            <w:pPr>
              <w:rPr>
                <w:rFonts w:ascii="Times New Roman" w:hAnsi="Times New Roman" w:cs="Times New Roman"/>
                <w:b/>
              </w:rPr>
            </w:pPr>
          </w:p>
        </w:tc>
        <w:tc>
          <w:tcPr>
            <w:tcW w:w="1872" w:type="dxa"/>
          </w:tcPr>
          <w:p w14:paraId="0BC91CE3"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Birimd</w:t>
            </w:r>
            <w:r w:rsidR="00DC6D3D" w:rsidRPr="007D6030">
              <w:rPr>
                <w:rFonts w:ascii="Times New Roman" w:hAnsi="Times New Roman" w:cs="Times New Roman"/>
              </w:rPr>
              <w:t>e diploma onayı ve diğer yeterliliklerin sertifikalandırılmasına ilişkin süreçler tanımlanmamıştır</w:t>
            </w:r>
            <w:r w:rsidR="00AB5934" w:rsidRPr="007D6030">
              <w:rPr>
                <w:rFonts w:ascii="Times New Roman" w:hAnsi="Times New Roman" w:cs="Times New Roman"/>
              </w:rPr>
              <w:t>.</w:t>
            </w:r>
          </w:p>
        </w:tc>
        <w:tc>
          <w:tcPr>
            <w:tcW w:w="1955" w:type="dxa"/>
          </w:tcPr>
          <w:p w14:paraId="3D65DC4C"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Birim</w:t>
            </w:r>
            <w:r w:rsidR="00DC6D3D" w:rsidRPr="007D6030">
              <w:rPr>
                <w:rFonts w:ascii="Times New Roman" w:hAnsi="Times New Roman" w:cs="Times New Roman"/>
              </w:rPr>
              <w:t>de diploma onayı ve diğer yeterliliklerin sertifikalandırılmasına ilişkin kapsamlı, tutarlı ve ilan edilmiş ilke, kural ve süreçler bulunmaktadır.</w:t>
            </w:r>
          </w:p>
        </w:tc>
        <w:tc>
          <w:tcPr>
            <w:tcW w:w="1843" w:type="dxa"/>
          </w:tcPr>
          <w:p w14:paraId="07C1336B" w14:textId="77777777" w:rsidR="00DC6D3D" w:rsidRPr="007D6030" w:rsidRDefault="004975E9" w:rsidP="00965B12">
            <w:pPr>
              <w:rPr>
                <w:rFonts w:ascii="Times New Roman" w:hAnsi="Times New Roman" w:cs="Times New Roman"/>
              </w:rPr>
            </w:pPr>
            <w:r w:rsidRPr="007D6030">
              <w:rPr>
                <w:rFonts w:ascii="Times New Roman" w:hAnsi="Times New Roman" w:cs="Times New Roman"/>
              </w:rPr>
              <w:t xml:space="preserve">Birimin </w:t>
            </w:r>
            <w:r w:rsidR="00DC6D3D" w:rsidRPr="007D6030">
              <w:rPr>
                <w:rFonts w:ascii="Times New Roman" w:hAnsi="Times New Roman" w:cs="Times New Roman"/>
              </w:rPr>
              <w:t>genelinde diploma onayı ve diğer yeterliliklerin sertifikalandırılmasına ilişkin uygulamalar bulunmaktadır.</w:t>
            </w:r>
          </w:p>
        </w:tc>
        <w:tc>
          <w:tcPr>
            <w:tcW w:w="1985" w:type="dxa"/>
          </w:tcPr>
          <w:p w14:paraId="19DE4140" w14:textId="77777777" w:rsidR="00DC6D3D" w:rsidRPr="007D6030" w:rsidRDefault="00DC6D3D" w:rsidP="00965B1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14:paraId="7E7A029F" w14:textId="77777777" w:rsidR="00DC6D3D" w:rsidRPr="007D6030" w:rsidRDefault="00DC6D3D"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C6D3D" w:rsidRPr="007D6030" w14:paraId="6BCC45C1" w14:textId="77777777" w:rsidTr="002428E5">
        <w:trPr>
          <w:trHeight w:val="576"/>
        </w:trPr>
        <w:tc>
          <w:tcPr>
            <w:tcW w:w="993" w:type="dxa"/>
          </w:tcPr>
          <w:p w14:paraId="4E244EBC" w14:textId="77777777" w:rsidR="00DC6D3D" w:rsidRPr="007D6030" w:rsidRDefault="00DC6D3D" w:rsidP="00965B12">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61ED6AE5" w14:textId="77777777" w:rsidR="00DC6D3D" w:rsidRPr="007D6030" w:rsidRDefault="00DC6D3D" w:rsidP="00965B12">
            <w:pPr>
              <w:rPr>
                <w:rFonts w:ascii="Times New Roman" w:hAnsi="Times New Roman" w:cs="Times New Roman"/>
                <w:b/>
              </w:rPr>
            </w:pPr>
          </w:p>
        </w:tc>
        <w:tc>
          <w:tcPr>
            <w:tcW w:w="1955" w:type="dxa"/>
          </w:tcPr>
          <w:p w14:paraId="6C2AC2E8" w14:textId="4DF40C23" w:rsidR="00DC6D3D" w:rsidRPr="007D6030" w:rsidRDefault="0075196C" w:rsidP="00965B12">
            <w:pPr>
              <w:rPr>
                <w:rFonts w:ascii="Times New Roman" w:hAnsi="Times New Roman" w:cs="Times New Roman"/>
                <w:b/>
              </w:rPr>
            </w:pPr>
            <w:r>
              <w:rPr>
                <w:rFonts w:ascii="Times New Roman" w:hAnsi="Times New Roman" w:cs="Times New Roman"/>
                <w:b/>
              </w:rPr>
              <w:t>X</w:t>
            </w:r>
          </w:p>
        </w:tc>
        <w:tc>
          <w:tcPr>
            <w:tcW w:w="1843" w:type="dxa"/>
          </w:tcPr>
          <w:p w14:paraId="3F8437D1" w14:textId="77777777" w:rsidR="00DC6D3D" w:rsidRPr="007D6030" w:rsidRDefault="00DC6D3D" w:rsidP="00965B12">
            <w:pPr>
              <w:rPr>
                <w:rFonts w:ascii="Times New Roman" w:hAnsi="Times New Roman" w:cs="Times New Roman"/>
                <w:b/>
              </w:rPr>
            </w:pPr>
          </w:p>
        </w:tc>
        <w:tc>
          <w:tcPr>
            <w:tcW w:w="1985" w:type="dxa"/>
          </w:tcPr>
          <w:p w14:paraId="4E5E1861" w14:textId="77777777" w:rsidR="00DC6D3D" w:rsidRPr="007D6030" w:rsidRDefault="00DC6D3D" w:rsidP="00965B12">
            <w:pPr>
              <w:rPr>
                <w:rFonts w:ascii="Times New Roman" w:hAnsi="Times New Roman" w:cs="Times New Roman"/>
                <w:b/>
              </w:rPr>
            </w:pPr>
          </w:p>
        </w:tc>
        <w:tc>
          <w:tcPr>
            <w:tcW w:w="1701" w:type="dxa"/>
          </w:tcPr>
          <w:p w14:paraId="0ADA17B6" w14:textId="77777777" w:rsidR="00DC6D3D" w:rsidRPr="007D6030" w:rsidRDefault="00DC6D3D" w:rsidP="00965B12">
            <w:pPr>
              <w:rPr>
                <w:rFonts w:ascii="Times New Roman" w:hAnsi="Times New Roman" w:cs="Times New Roman"/>
                <w:b/>
              </w:rPr>
            </w:pPr>
          </w:p>
        </w:tc>
      </w:tr>
    </w:tbl>
    <w:p w14:paraId="169CF680" w14:textId="77777777" w:rsidR="004136CA" w:rsidRPr="007D6030" w:rsidRDefault="00F55587" w:rsidP="00AB5934">
      <w:pPr>
        <w:pStyle w:val="Default"/>
        <w:spacing w:before="160" w:line="360" w:lineRule="auto"/>
        <w:jc w:val="both"/>
        <w:rPr>
          <w:b/>
          <w:iCs/>
          <w:color w:val="auto"/>
          <w:sz w:val="22"/>
          <w:szCs w:val="22"/>
        </w:rPr>
      </w:pPr>
      <w:r w:rsidRPr="007D6030">
        <w:rPr>
          <w:b/>
          <w:iCs/>
          <w:color w:val="auto"/>
          <w:sz w:val="22"/>
          <w:szCs w:val="22"/>
        </w:rPr>
        <w:t>Örnek Kanıtlar</w:t>
      </w:r>
    </w:p>
    <w:p w14:paraId="186E2C82" w14:textId="7F4CAFF5" w:rsidR="008C1904" w:rsidRPr="00981E38" w:rsidRDefault="000D1A05" w:rsidP="002D7D02">
      <w:pPr>
        <w:pStyle w:val="Default"/>
        <w:numPr>
          <w:ilvl w:val="0"/>
          <w:numId w:val="49"/>
        </w:numPr>
        <w:spacing w:line="360" w:lineRule="auto"/>
        <w:ind w:left="426"/>
        <w:jc w:val="both"/>
        <w:rPr>
          <w:color w:val="auto"/>
          <w:sz w:val="22"/>
          <w:szCs w:val="22"/>
        </w:rPr>
      </w:pPr>
      <w:r w:rsidRPr="00981E38">
        <w:rPr>
          <w:color w:val="auto"/>
          <w:sz w:val="22"/>
          <w:szCs w:val="22"/>
        </w:rPr>
        <w:t xml:space="preserve">Kanıt-11: </w:t>
      </w:r>
      <w:r w:rsidR="00C02679" w:rsidRPr="00981E38">
        <w:rPr>
          <w:color w:val="auto"/>
          <w:sz w:val="22"/>
          <w:szCs w:val="22"/>
        </w:rPr>
        <w:t xml:space="preserve">https://akts.sdu.edu.tr/Public/EctsShowProgramDetailsGraduation.aspx </w:t>
      </w:r>
    </w:p>
    <w:p w14:paraId="55AE4719" w14:textId="77777777" w:rsidR="004136CA" w:rsidRPr="007D6030" w:rsidRDefault="00AB363F" w:rsidP="00CA7507">
      <w:pPr>
        <w:pStyle w:val="Default"/>
        <w:spacing w:line="360" w:lineRule="auto"/>
        <w:jc w:val="both"/>
        <w:rPr>
          <w:b/>
          <w:i/>
          <w:color w:val="auto"/>
          <w:sz w:val="22"/>
          <w:szCs w:val="22"/>
        </w:rPr>
      </w:pPr>
      <w:r w:rsidRPr="002161E1">
        <w:rPr>
          <w:b/>
          <w:color w:val="auto"/>
          <w:sz w:val="22"/>
          <w:szCs w:val="22"/>
        </w:rPr>
        <w:t>B.3. Öğrenci Merkezli Öğrenme, Öğretme ve Değerlendirme</w:t>
      </w:r>
      <w:r w:rsidR="00CA7507" w:rsidRPr="002161E1">
        <w:rPr>
          <w:b/>
          <w:color w:val="auto"/>
          <w:sz w:val="22"/>
          <w:szCs w:val="22"/>
        </w:rPr>
        <w:t>:</w:t>
      </w:r>
      <w:r w:rsidR="00CA7507" w:rsidRPr="002161E1">
        <w:rPr>
          <w:color w:val="auto"/>
          <w:sz w:val="22"/>
          <w:szCs w:val="22"/>
          <w:shd w:val="clear" w:color="auto" w:fill="FFFFFF"/>
        </w:rPr>
        <w:t xml:space="preserve"> </w:t>
      </w:r>
      <w:r w:rsidR="00CA7507" w:rsidRPr="007D6030">
        <w:rPr>
          <w:color w:val="auto"/>
          <w:sz w:val="22"/>
          <w:szCs w:val="22"/>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8C1904" w:rsidRPr="007D6030">
        <w:rPr>
          <w:color w:val="auto"/>
          <w:sz w:val="22"/>
          <w:szCs w:val="22"/>
        </w:rPr>
        <w:t>.</w:t>
      </w:r>
    </w:p>
    <w:p w14:paraId="19EA7C0D" w14:textId="77777777" w:rsidR="00AB363F" w:rsidRPr="002161E1" w:rsidRDefault="00AB363F" w:rsidP="00CA7507">
      <w:pPr>
        <w:pStyle w:val="Default"/>
        <w:spacing w:line="360" w:lineRule="auto"/>
        <w:jc w:val="both"/>
        <w:rPr>
          <w:b/>
          <w:color w:val="auto"/>
          <w:sz w:val="22"/>
          <w:szCs w:val="22"/>
        </w:rPr>
      </w:pPr>
      <w:r w:rsidRPr="002161E1">
        <w:rPr>
          <w:b/>
          <w:color w:val="auto"/>
          <w:sz w:val="22"/>
          <w:szCs w:val="22"/>
        </w:rPr>
        <w:t>B.3.1. Öğretim yöntem ve teknikleri</w:t>
      </w:r>
    </w:p>
    <w:p w14:paraId="53A5BCC3" w14:textId="78E3B514" w:rsidR="003E6A27" w:rsidRPr="007D6030" w:rsidRDefault="00D26942" w:rsidP="00914E9C">
      <w:pPr>
        <w:pStyle w:val="Default"/>
        <w:numPr>
          <w:ilvl w:val="0"/>
          <w:numId w:val="50"/>
        </w:numPr>
        <w:spacing w:line="360" w:lineRule="auto"/>
        <w:ind w:left="426"/>
        <w:jc w:val="both"/>
        <w:rPr>
          <w:color w:val="auto"/>
          <w:sz w:val="22"/>
          <w:szCs w:val="22"/>
        </w:rPr>
      </w:pPr>
      <w:r w:rsidRPr="007D6030">
        <w:rPr>
          <w:color w:val="auto"/>
          <w:sz w:val="22"/>
          <w:szCs w:val="22"/>
        </w:rPr>
        <w:t xml:space="preserve">Öğretim yöntemi öğrenciyi aktif hale getiren ve etkileşimli öğrenme odaklı </w:t>
      </w:r>
      <w:r w:rsidR="002161E1">
        <w:rPr>
          <w:color w:val="auto"/>
          <w:sz w:val="22"/>
          <w:szCs w:val="22"/>
        </w:rPr>
        <w:t>değildir.</w:t>
      </w:r>
    </w:p>
    <w:p w14:paraId="18476DF8" w14:textId="483CC9BB" w:rsidR="00D26942" w:rsidRPr="007D6030" w:rsidRDefault="00C30FEB" w:rsidP="00914E9C">
      <w:pPr>
        <w:pStyle w:val="Default"/>
        <w:numPr>
          <w:ilvl w:val="0"/>
          <w:numId w:val="50"/>
        </w:numPr>
        <w:spacing w:line="360" w:lineRule="auto"/>
        <w:ind w:left="426"/>
        <w:jc w:val="both"/>
        <w:rPr>
          <w:color w:val="auto"/>
          <w:sz w:val="22"/>
          <w:szCs w:val="22"/>
        </w:rPr>
      </w:pPr>
      <w:r w:rsidRPr="007D6030">
        <w:rPr>
          <w:color w:val="auto"/>
          <w:sz w:val="22"/>
          <w:szCs w:val="22"/>
        </w:rPr>
        <w:t>Tüm eğitim türleri içerisinde (örgün, uzaktan, karma) o eğitim türünün doğasına uygun; öğrenci merkezli,</w:t>
      </w:r>
      <w:r w:rsidR="008C1904" w:rsidRPr="007D6030">
        <w:rPr>
          <w:color w:val="auto"/>
          <w:sz w:val="22"/>
          <w:szCs w:val="22"/>
        </w:rPr>
        <w:t xml:space="preserve"> </w:t>
      </w:r>
      <w:r w:rsidRPr="007D6030">
        <w:rPr>
          <w:color w:val="auto"/>
          <w:sz w:val="22"/>
          <w:szCs w:val="22"/>
        </w:rPr>
        <w:t>yetkinlik temelli,</w:t>
      </w:r>
      <w:r w:rsidR="008C1904" w:rsidRPr="007D6030">
        <w:rPr>
          <w:color w:val="auto"/>
          <w:sz w:val="22"/>
          <w:szCs w:val="22"/>
        </w:rPr>
        <w:t xml:space="preserve"> </w:t>
      </w:r>
      <w:r w:rsidRPr="007D6030">
        <w:rPr>
          <w:color w:val="auto"/>
          <w:sz w:val="22"/>
          <w:szCs w:val="22"/>
        </w:rPr>
        <w:t>süreç ve performans odaklı disiplinler</w:t>
      </w:r>
      <w:r w:rsidR="008C1904" w:rsidRPr="007D6030">
        <w:rPr>
          <w:color w:val="auto"/>
          <w:sz w:val="22"/>
          <w:szCs w:val="22"/>
        </w:rPr>
        <w:t xml:space="preserve"> </w:t>
      </w:r>
      <w:r w:rsidRPr="007D6030">
        <w:rPr>
          <w:color w:val="auto"/>
          <w:sz w:val="22"/>
          <w:szCs w:val="22"/>
        </w:rPr>
        <w:t>arası, bütünleyici, vaka/uygulama temelinde öğrenmeyi önceleyen yaklaşımlar mev</w:t>
      </w:r>
      <w:r w:rsidR="003E6A27" w:rsidRPr="007D6030">
        <w:rPr>
          <w:color w:val="auto"/>
          <w:sz w:val="22"/>
          <w:szCs w:val="22"/>
        </w:rPr>
        <w:t>c</w:t>
      </w:r>
      <w:r w:rsidRPr="007D6030">
        <w:rPr>
          <w:color w:val="auto"/>
          <w:sz w:val="22"/>
          <w:szCs w:val="22"/>
        </w:rPr>
        <w:t xml:space="preserve">ut </w:t>
      </w:r>
      <w:r w:rsidR="002161E1">
        <w:rPr>
          <w:color w:val="auto"/>
          <w:sz w:val="22"/>
          <w:szCs w:val="22"/>
        </w:rPr>
        <w:t xml:space="preserve">değildir. </w:t>
      </w:r>
    </w:p>
    <w:p w14:paraId="07527081" w14:textId="39B5D857"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Örgün eğitim süreçleri ön lisans</w:t>
      </w:r>
      <w:r w:rsidR="00EE6AD9" w:rsidRPr="007D6030">
        <w:rPr>
          <w:color w:val="auto"/>
          <w:sz w:val="22"/>
          <w:szCs w:val="22"/>
        </w:rPr>
        <w:t xml:space="preserve"> ve </w:t>
      </w:r>
      <w:r w:rsidRPr="007D6030">
        <w:rPr>
          <w:color w:val="auto"/>
          <w:sz w:val="22"/>
          <w:szCs w:val="22"/>
        </w:rPr>
        <w:t>lisans öğrencilerini kapsayan; teknolojinin sunduğu olanaklar ve ters yüz öğrenme,</w:t>
      </w:r>
      <w:r w:rsidR="008C1904" w:rsidRPr="007D6030">
        <w:rPr>
          <w:color w:val="auto"/>
          <w:sz w:val="22"/>
          <w:szCs w:val="22"/>
        </w:rPr>
        <w:t xml:space="preserve"> </w:t>
      </w:r>
      <w:r w:rsidRPr="007D6030">
        <w:rPr>
          <w:color w:val="auto"/>
          <w:sz w:val="22"/>
          <w:szCs w:val="22"/>
        </w:rPr>
        <w:t>proje temelli öğrenme gibi yaklaşımlarla zenginleştirilme</w:t>
      </w:r>
      <w:r w:rsidR="000B6B9E">
        <w:rPr>
          <w:color w:val="auto"/>
          <w:sz w:val="22"/>
          <w:szCs w:val="22"/>
        </w:rPr>
        <w:t xml:space="preserve">mektedir. </w:t>
      </w:r>
    </w:p>
    <w:p w14:paraId="00B2BB31" w14:textId="1B279D48"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Öğrencilerinin araştırma süreçlerine katılımı müfredat, yöntem ve yaklaşımlarla desteklenmekte</w:t>
      </w:r>
      <w:r w:rsidR="000B6B9E">
        <w:rPr>
          <w:color w:val="auto"/>
          <w:sz w:val="22"/>
          <w:szCs w:val="22"/>
        </w:rPr>
        <w:t>dir (Kanıt-12).</w:t>
      </w:r>
    </w:p>
    <w:p w14:paraId="63C3EE5C" w14:textId="3BF3B57C" w:rsidR="003669DD" w:rsidRPr="007D6030" w:rsidRDefault="003669DD" w:rsidP="008C1904">
      <w:pPr>
        <w:pStyle w:val="Default"/>
        <w:numPr>
          <w:ilvl w:val="0"/>
          <w:numId w:val="50"/>
        </w:numPr>
        <w:spacing w:line="360" w:lineRule="auto"/>
        <w:ind w:left="426"/>
        <w:jc w:val="both"/>
        <w:rPr>
          <w:color w:val="auto"/>
          <w:sz w:val="22"/>
          <w:szCs w:val="22"/>
        </w:rPr>
      </w:pPr>
      <w:r w:rsidRPr="007D6030">
        <w:rPr>
          <w:color w:val="auto"/>
          <w:sz w:val="22"/>
          <w:szCs w:val="22"/>
        </w:rPr>
        <w:t xml:space="preserve">Tüm bu süreçlerin uygulanması, kontrol </w:t>
      </w:r>
      <w:r w:rsidR="006327A0" w:rsidRPr="007D6030">
        <w:rPr>
          <w:color w:val="auto"/>
          <w:sz w:val="22"/>
          <w:szCs w:val="22"/>
        </w:rPr>
        <w:t>edilmesi ve gereken</w:t>
      </w:r>
      <w:r w:rsidRPr="007D6030">
        <w:rPr>
          <w:color w:val="auto"/>
          <w:sz w:val="22"/>
          <w:szCs w:val="22"/>
        </w:rPr>
        <w:t xml:space="preserve"> </w:t>
      </w:r>
      <w:r w:rsidR="006327A0" w:rsidRPr="007D6030">
        <w:rPr>
          <w:color w:val="auto"/>
          <w:sz w:val="22"/>
          <w:szCs w:val="22"/>
        </w:rPr>
        <w:t>önlemlerin alınması sistematik</w:t>
      </w:r>
      <w:r w:rsidRPr="007D6030">
        <w:rPr>
          <w:color w:val="auto"/>
          <w:sz w:val="22"/>
          <w:szCs w:val="22"/>
        </w:rPr>
        <w:t xml:space="preserve"> olarak değerlendirilme</w:t>
      </w:r>
      <w:r w:rsidR="00CB4C81">
        <w:rPr>
          <w:color w:val="auto"/>
          <w:sz w:val="22"/>
          <w:szCs w:val="22"/>
        </w:rPr>
        <w:t xml:space="preserve">mektedir. </w:t>
      </w:r>
    </w:p>
    <w:p w14:paraId="6E9C3C07" w14:textId="77777777" w:rsidR="004136CA" w:rsidRPr="00CB4C81" w:rsidRDefault="00363133" w:rsidP="00A775EB">
      <w:pPr>
        <w:pStyle w:val="Default"/>
        <w:spacing w:line="360" w:lineRule="auto"/>
        <w:jc w:val="both"/>
        <w:rPr>
          <w:b/>
          <w:color w:val="auto"/>
          <w:sz w:val="22"/>
          <w:szCs w:val="22"/>
        </w:rPr>
      </w:pPr>
      <w:r w:rsidRPr="00CB4C81">
        <w:rPr>
          <w:b/>
          <w:color w:val="auto"/>
          <w:sz w:val="22"/>
          <w:szCs w:val="22"/>
        </w:rPr>
        <w:t>B.3.2. Ölçme ve değerlendirme</w:t>
      </w:r>
    </w:p>
    <w:p w14:paraId="7AB7C077" w14:textId="70A8850B" w:rsidR="009B229B"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Öğrenci merkezli ölçme ve değerlendirme, yetkinlik ve performans temelinde yürütülme</w:t>
      </w:r>
      <w:r w:rsidR="00D620AC">
        <w:rPr>
          <w:color w:val="auto"/>
          <w:sz w:val="22"/>
          <w:szCs w:val="22"/>
        </w:rPr>
        <w:t xml:space="preserve">mektedir. </w:t>
      </w:r>
    </w:p>
    <w:p w14:paraId="65C1CAC5" w14:textId="10C0578F" w:rsidR="00B12E4C" w:rsidRDefault="00B12E4C" w:rsidP="008C1904">
      <w:pPr>
        <w:pStyle w:val="Default"/>
        <w:numPr>
          <w:ilvl w:val="0"/>
          <w:numId w:val="52"/>
        </w:numPr>
        <w:spacing w:line="360" w:lineRule="auto"/>
        <w:ind w:left="426"/>
        <w:jc w:val="both"/>
        <w:rPr>
          <w:color w:val="auto"/>
          <w:sz w:val="22"/>
          <w:szCs w:val="22"/>
        </w:rPr>
      </w:pPr>
      <w:r w:rsidRPr="00B12E4C">
        <w:rPr>
          <w:color w:val="auto"/>
          <w:sz w:val="22"/>
          <w:szCs w:val="22"/>
        </w:rPr>
        <w:t>Sınav ve değerlendirme ara sınav ve finaller yanında farklı uygulama ve proje çalışmalarıyla da desteklenmektedir. Bu konudaki daha ayrıntılı bilgi, ilgili dersin ders bilgi paketinde açıklanmıştır. Lisans Programı Eğitim-Öğretim ve Sınav Yönetmeliği için YÖK’ün ilgili mevzuatları esas alınmaktadır</w:t>
      </w:r>
      <w:r>
        <w:rPr>
          <w:color w:val="auto"/>
          <w:sz w:val="22"/>
          <w:szCs w:val="22"/>
        </w:rPr>
        <w:t xml:space="preserve"> (Kanıt-13)</w:t>
      </w:r>
      <w:r w:rsidRPr="00B12E4C">
        <w:rPr>
          <w:color w:val="auto"/>
          <w:sz w:val="22"/>
          <w:szCs w:val="22"/>
        </w:rPr>
        <w:t>.</w:t>
      </w:r>
    </w:p>
    <w:p w14:paraId="4B989936" w14:textId="34C1BAE5"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Ders kazanımlarına ve eğitim türlerine (örgün, uzaktan, karma) uygun sınav yöntemleri planla</w:t>
      </w:r>
      <w:r w:rsidR="00434E56">
        <w:rPr>
          <w:color w:val="auto"/>
          <w:sz w:val="22"/>
          <w:szCs w:val="22"/>
        </w:rPr>
        <w:t>n</w:t>
      </w:r>
      <w:r w:rsidRPr="007D6030">
        <w:rPr>
          <w:color w:val="auto"/>
          <w:sz w:val="22"/>
          <w:szCs w:val="22"/>
        </w:rPr>
        <w:t>makta ve uygulanma</w:t>
      </w:r>
      <w:r w:rsidR="009D2F8F">
        <w:rPr>
          <w:color w:val="auto"/>
          <w:sz w:val="22"/>
          <w:szCs w:val="22"/>
        </w:rPr>
        <w:t>maktadır.</w:t>
      </w:r>
    </w:p>
    <w:p w14:paraId="383A7779" w14:textId="6548F0ED"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lastRenderedPageBreak/>
        <w:t>Ölçme ve değerlendirme uygulamalarının zaman ve kişiler arasında tutarlılığı ve güvenirliği sağlanma</w:t>
      </w:r>
      <w:r w:rsidR="009D2F8F">
        <w:rPr>
          <w:color w:val="auto"/>
          <w:sz w:val="22"/>
          <w:szCs w:val="22"/>
        </w:rPr>
        <w:t xml:space="preserve">maktadır. </w:t>
      </w:r>
    </w:p>
    <w:p w14:paraId="3606220B" w14:textId="24F78E11"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Gerekli iyileştirmeler yapılma</w:t>
      </w:r>
      <w:r w:rsidR="00F717F7">
        <w:rPr>
          <w:color w:val="auto"/>
          <w:sz w:val="22"/>
          <w:szCs w:val="22"/>
        </w:rPr>
        <w:t>maktadır.</w:t>
      </w:r>
    </w:p>
    <w:p w14:paraId="2454C59B" w14:textId="77777777" w:rsidR="00363133" w:rsidRPr="00606F2B" w:rsidRDefault="0087385C" w:rsidP="00AF157E">
      <w:pPr>
        <w:pStyle w:val="Default"/>
        <w:spacing w:line="360" w:lineRule="auto"/>
        <w:jc w:val="both"/>
        <w:rPr>
          <w:b/>
          <w:color w:val="auto"/>
          <w:sz w:val="22"/>
          <w:szCs w:val="22"/>
        </w:rPr>
      </w:pPr>
      <w:r w:rsidRPr="00606F2B">
        <w:rPr>
          <w:b/>
          <w:color w:val="auto"/>
          <w:sz w:val="22"/>
          <w:szCs w:val="22"/>
        </w:rPr>
        <w:t>B.3.3. Öğrenci geri bildirimleri</w:t>
      </w:r>
    </w:p>
    <w:p w14:paraId="632D9B55" w14:textId="5591F466"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Öğrenci görüşü (ders, dersin öğretim elemanı, program, hizmet ve genel memnuniyet seviyesi</w:t>
      </w:r>
      <w:r w:rsidR="008C1904" w:rsidRPr="007D6030">
        <w:rPr>
          <w:color w:val="auto"/>
          <w:sz w:val="22"/>
          <w:szCs w:val="22"/>
        </w:rPr>
        <w:t xml:space="preserve"> </w:t>
      </w:r>
      <w:r w:rsidRPr="007D6030">
        <w:rPr>
          <w:color w:val="auto"/>
          <w:sz w:val="22"/>
          <w:szCs w:val="22"/>
        </w:rPr>
        <w:t>vb.) hangi yollarla alınmakta ve sonuçları paylaşılma</w:t>
      </w:r>
      <w:r w:rsidR="00606F2B">
        <w:rPr>
          <w:color w:val="auto"/>
          <w:sz w:val="22"/>
          <w:szCs w:val="22"/>
        </w:rPr>
        <w:t xml:space="preserve">maktadır. </w:t>
      </w:r>
    </w:p>
    <w:p w14:paraId="67ACE56B" w14:textId="0CEF9B3A" w:rsidR="0087385C" w:rsidRPr="007D6030" w:rsidRDefault="00606F2B" w:rsidP="008C1904">
      <w:pPr>
        <w:pStyle w:val="Default"/>
        <w:numPr>
          <w:ilvl w:val="0"/>
          <w:numId w:val="54"/>
        </w:numPr>
        <w:spacing w:line="360" w:lineRule="auto"/>
        <w:ind w:left="426"/>
        <w:jc w:val="both"/>
        <w:rPr>
          <w:color w:val="auto"/>
          <w:sz w:val="22"/>
          <w:szCs w:val="22"/>
        </w:rPr>
      </w:pPr>
      <w:r>
        <w:rPr>
          <w:color w:val="auto"/>
          <w:sz w:val="22"/>
          <w:szCs w:val="22"/>
        </w:rPr>
        <w:t>Geri dönüş alınmadığı için k</w:t>
      </w:r>
      <w:r w:rsidR="0087385C" w:rsidRPr="007D6030">
        <w:rPr>
          <w:color w:val="auto"/>
          <w:sz w:val="22"/>
          <w:szCs w:val="22"/>
        </w:rPr>
        <w:t>ullanılan yöntemler</w:t>
      </w:r>
      <w:r>
        <w:rPr>
          <w:color w:val="auto"/>
          <w:sz w:val="22"/>
          <w:szCs w:val="22"/>
        </w:rPr>
        <w:t>in</w:t>
      </w:r>
      <w:r w:rsidR="0087385C" w:rsidRPr="007D6030">
        <w:rPr>
          <w:color w:val="auto"/>
          <w:sz w:val="22"/>
          <w:szCs w:val="22"/>
        </w:rPr>
        <w:t xml:space="preserve"> geçer</w:t>
      </w:r>
      <w:r>
        <w:rPr>
          <w:color w:val="auto"/>
          <w:sz w:val="22"/>
          <w:szCs w:val="22"/>
        </w:rPr>
        <w:t>liliği</w:t>
      </w:r>
      <w:r w:rsidR="0087385C" w:rsidRPr="007D6030">
        <w:rPr>
          <w:color w:val="auto"/>
          <w:sz w:val="22"/>
          <w:szCs w:val="22"/>
        </w:rPr>
        <w:t xml:space="preserve"> ve güvenilir</w:t>
      </w:r>
      <w:r>
        <w:rPr>
          <w:color w:val="auto"/>
          <w:sz w:val="22"/>
          <w:szCs w:val="22"/>
        </w:rPr>
        <w:t xml:space="preserve">liği söz konusu değildir. </w:t>
      </w:r>
    </w:p>
    <w:p w14:paraId="6EEA1608" w14:textId="3363ADC6"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 xml:space="preserve">Öğrenci şikâyetleri ve/veya önerileri için muhtelif kanallar </w:t>
      </w:r>
      <w:r w:rsidR="00DD749D">
        <w:rPr>
          <w:color w:val="auto"/>
          <w:sz w:val="22"/>
          <w:szCs w:val="22"/>
        </w:rPr>
        <w:t xml:space="preserve">mevcut değildir. </w:t>
      </w:r>
    </w:p>
    <w:p w14:paraId="255C1AC8" w14:textId="072BB923" w:rsidR="003E620C" w:rsidRPr="007D6030" w:rsidRDefault="003E620C" w:rsidP="008C1904">
      <w:pPr>
        <w:pStyle w:val="Default"/>
        <w:numPr>
          <w:ilvl w:val="0"/>
          <w:numId w:val="54"/>
        </w:numPr>
        <w:spacing w:line="360" w:lineRule="auto"/>
        <w:ind w:left="426"/>
        <w:jc w:val="both"/>
        <w:rPr>
          <w:color w:val="auto"/>
          <w:sz w:val="22"/>
          <w:szCs w:val="22"/>
        </w:rPr>
      </w:pPr>
      <w:r w:rsidRPr="007D6030">
        <w:rPr>
          <w:color w:val="auto"/>
          <w:sz w:val="22"/>
          <w:szCs w:val="22"/>
        </w:rPr>
        <w:t>Öğrenci geri</w:t>
      </w:r>
      <w:r w:rsidR="00434E56">
        <w:rPr>
          <w:color w:val="auto"/>
          <w:sz w:val="22"/>
          <w:szCs w:val="22"/>
        </w:rPr>
        <w:t xml:space="preserve"> </w:t>
      </w:r>
      <w:r w:rsidRPr="007D6030">
        <w:rPr>
          <w:color w:val="auto"/>
          <w:sz w:val="22"/>
          <w:szCs w:val="22"/>
        </w:rPr>
        <w:t>bildirimleri kapsamında herhangi bir iyileştirme yapı</w:t>
      </w:r>
      <w:r w:rsidR="008221BB">
        <w:rPr>
          <w:color w:val="auto"/>
          <w:sz w:val="22"/>
          <w:szCs w:val="22"/>
        </w:rPr>
        <w:t xml:space="preserve">lmamıştır. </w:t>
      </w:r>
    </w:p>
    <w:p w14:paraId="597C3775" w14:textId="77777777" w:rsidR="004136CA" w:rsidRPr="00847B51" w:rsidRDefault="00604013" w:rsidP="00D162CB">
      <w:pPr>
        <w:pStyle w:val="Default"/>
        <w:spacing w:line="360" w:lineRule="auto"/>
        <w:jc w:val="both"/>
        <w:rPr>
          <w:b/>
          <w:color w:val="auto"/>
          <w:sz w:val="22"/>
          <w:szCs w:val="22"/>
        </w:rPr>
      </w:pPr>
      <w:r w:rsidRPr="00847B51">
        <w:rPr>
          <w:b/>
          <w:color w:val="auto"/>
          <w:sz w:val="22"/>
          <w:szCs w:val="22"/>
        </w:rPr>
        <w:t>B.3.4. Akademik danışmanlık</w:t>
      </w:r>
    </w:p>
    <w:p w14:paraId="0D686451" w14:textId="2DA1B027" w:rsidR="00604013" w:rsidRPr="007D6030" w:rsidRDefault="008C1904" w:rsidP="008C1904">
      <w:pPr>
        <w:pStyle w:val="Default"/>
        <w:numPr>
          <w:ilvl w:val="0"/>
          <w:numId w:val="56"/>
        </w:numPr>
        <w:spacing w:line="360" w:lineRule="auto"/>
        <w:ind w:left="426"/>
        <w:jc w:val="both"/>
        <w:rPr>
          <w:color w:val="auto"/>
          <w:sz w:val="22"/>
          <w:szCs w:val="22"/>
        </w:rPr>
      </w:pPr>
      <w:r w:rsidRPr="007D6030">
        <w:rPr>
          <w:color w:val="auto"/>
          <w:sz w:val="22"/>
          <w:szCs w:val="22"/>
        </w:rPr>
        <w:t>Birim</w:t>
      </w:r>
      <w:r w:rsidR="00604013" w:rsidRPr="007D6030">
        <w:rPr>
          <w:color w:val="auto"/>
          <w:sz w:val="22"/>
          <w:szCs w:val="22"/>
        </w:rPr>
        <w:t xml:space="preserve">de danışmanlık sistemi </w:t>
      </w:r>
      <w:r w:rsidR="000D1F52">
        <w:rPr>
          <w:color w:val="auto"/>
          <w:sz w:val="22"/>
          <w:szCs w:val="22"/>
        </w:rPr>
        <w:t xml:space="preserve">sınıflar bazında işlemektedir. </w:t>
      </w:r>
    </w:p>
    <w:p w14:paraId="78DD1E9C" w14:textId="4023D16F" w:rsidR="0036145A" w:rsidRPr="007D6030" w:rsidRDefault="0036145A" w:rsidP="008C1904">
      <w:pPr>
        <w:pStyle w:val="Default"/>
        <w:numPr>
          <w:ilvl w:val="0"/>
          <w:numId w:val="56"/>
        </w:numPr>
        <w:spacing w:line="360" w:lineRule="auto"/>
        <w:ind w:left="426"/>
        <w:jc w:val="both"/>
        <w:rPr>
          <w:color w:val="auto"/>
          <w:sz w:val="22"/>
          <w:szCs w:val="22"/>
        </w:rPr>
      </w:pPr>
      <w:r w:rsidRPr="007D6030">
        <w:rPr>
          <w:color w:val="auto"/>
          <w:sz w:val="22"/>
          <w:szCs w:val="22"/>
        </w:rPr>
        <w:t xml:space="preserve">Danışmanlık etkinliklerinin öğrenci </w:t>
      </w:r>
      <w:proofErr w:type="spellStart"/>
      <w:r w:rsidRPr="007D6030">
        <w:rPr>
          <w:color w:val="auto"/>
          <w:sz w:val="22"/>
          <w:szCs w:val="22"/>
        </w:rPr>
        <w:t>por</w:t>
      </w:r>
      <w:r w:rsidR="00434E56">
        <w:rPr>
          <w:color w:val="auto"/>
          <w:sz w:val="22"/>
          <w:szCs w:val="22"/>
        </w:rPr>
        <w:t>tfolyosu</w:t>
      </w:r>
      <w:proofErr w:type="spellEnd"/>
      <w:r w:rsidRPr="007D6030">
        <w:rPr>
          <w:color w:val="auto"/>
          <w:sz w:val="22"/>
          <w:szCs w:val="22"/>
        </w:rPr>
        <w:t xml:space="preserve"> gibi yöntemlerle takibi ve iyileştirme adımları </w:t>
      </w:r>
      <w:r w:rsidR="00847B51">
        <w:rPr>
          <w:color w:val="auto"/>
          <w:sz w:val="22"/>
          <w:szCs w:val="22"/>
        </w:rPr>
        <w:t xml:space="preserve">yoktur. </w:t>
      </w:r>
    </w:p>
    <w:p w14:paraId="55EC46CC" w14:textId="7D2EE9B0" w:rsidR="00A126D3" w:rsidRPr="007D6030" w:rsidRDefault="00A126D3" w:rsidP="008C1904">
      <w:pPr>
        <w:pStyle w:val="Default"/>
        <w:numPr>
          <w:ilvl w:val="0"/>
          <w:numId w:val="56"/>
        </w:numPr>
        <w:spacing w:line="360" w:lineRule="auto"/>
        <w:ind w:left="426"/>
        <w:jc w:val="both"/>
        <w:rPr>
          <w:color w:val="auto"/>
          <w:sz w:val="22"/>
          <w:szCs w:val="22"/>
        </w:rPr>
      </w:pPr>
      <w:r w:rsidRPr="007D6030">
        <w:rPr>
          <w:color w:val="auto"/>
          <w:sz w:val="22"/>
          <w:szCs w:val="22"/>
        </w:rPr>
        <w:t xml:space="preserve">Danışman-öğrenci ilişkisinin çerçevesi tanımlı </w:t>
      </w:r>
      <w:r w:rsidR="00847B51">
        <w:rPr>
          <w:color w:val="auto"/>
          <w:sz w:val="22"/>
          <w:szCs w:val="22"/>
        </w:rPr>
        <w:t xml:space="preserve">değildir. </w:t>
      </w:r>
    </w:p>
    <w:p w14:paraId="6464F153" w14:textId="52F0FF27" w:rsidR="00A126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Danışmanlık faaliyetleri izlenme</w:t>
      </w:r>
      <w:r w:rsidR="00847B51">
        <w:rPr>
          <w:color w:val="auto"/>
          <w:sz w:val="22"/>
          <w:szCs w:val="22"/>
        </w:rPr>
        <w:t>me</w:t>
      </w:r>
      <w:r w:rsidRPr="007D6030">
        <w:rPr>
          <w:color w:val="auto"/>
          <w:sz w:val="22"/>
          <w:szCs w:val="22"/>
        </w:rPr>
        <w:t>kte</w:t>
      </w:r>
      <w:r w:rsidR="00847B51">
        <w:rPr>
          <w:color w:val="auto"/>
          <w:sz w:val="22"/>
          <w:szCs w:val="22"/>
        </w:rPr>
        <w:t xml:space="preserve">dir. </w:t>
      </w:r>
    </w:p>
    <w:p w14:paraId="0F8AE89A" w14:textId="434FEB66" w:rsidR="00E37C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 seçme ve değiştirme mekanizmaları esnek, şeffaf ve öğrenci merkezli biçimde yapılandırıl</w:t>
      </w:r>
      <w:r w:rsidR="000D1F52">
        <w:rPr>
          <w:color w:val="auto"/>
          <w:sz w:val="22"/>
          <w:szCs w:val="22"/>
        </w:rPr>
        <w:t xml:space="preserve">mamıştır. </w:t>
      </w:r>
    </w:p>
    <w:p w14:paraId="5F0A218D" w14:textId="3926621F" w:rsidR="00E37CD3"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Olası çıkar çatışması ve çakışması durumlarında başvuru ve itirazlar açısından tanımlı süreçler bulunma</w:t>
      </w:r>
      <w:r w:rsidR="000D1F52">
        <w:rPr>
          <w:color w:val="auto"/>
          <w:sz w:val="22"/>
          <w:szCs w:val="22"/>
        </w:rPr>
        <w:t xml:space="preserve">maktadır. </w:t>
      </w:r>
    </w:p>
    <w:p w14:paraId="108F0E17" w14:textId="5B1C3F20" w:rsidR="00434E56" w:rsidRDefault="00434E56" w:rsidP="00434E56">
      <w:pPr>
        <w:pStyle w:val="Default"/>
        <w:spacing w:line="360" w:lineRule="auto"/>
        <w:jc w:val="both"/>
        <w:rPr>
          <w:color w:val="auto"/>
          <w:sz w:val="22"/>
          <w:szCs w:val="22"/>
        </w:rPr>
      </w:pPr>
    </w:p>
    <w:p w14:paraId="65AEA65C" w14:textId="7830FB4C" w:rsidR="00434E56" w:rsidRDefault="00434E56" w:rsidP="00434E56">
      <w:pPr>
        <w:pStyle w:val="Default"/>
        <w:spacing w:line="360" w:lineRule="auto"/>
        <w:jc w:val="both"/>
        <w:rPr>
          <w:color w:val="auto"/>
          <w:sz w:val="22"/>
          <w:szCs w:val="22"/>
        </w:rPr>
      </w:pPr>
    </w:p>
    <w:p w14:paraId="0A2597B0" w14:textId="77777777" w:rsidR="00434E56" w:rsidRDefault="00434E56" w:rsidP="00434E56">
      <w:pPr>
        <w:pStyle w:val="Default"/>
        <w:spacing w:line="360" w:lineRule="auto"/>
        <w:jc w:val="both"/>
        <w:rPr>
          <w:color w:val="auto"/>
          <w:sz w:val="22"/>
          <w:szCs w:val="22"/>
        </w:rPr>
      </w:pPr>
    </w:p>
    <w:p w14:paraId="17778887" w14:textId="77777777"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Öğretim yöntem ve teknikleri</w:t>
      </w:r>
    </w:p>
    <w:p w14:paraId="5FBD70E4"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B3EE9" w:rsidRPr="007D6030" w14:paraId="217B2D60" w14:textId="77777777" w:rsidTr="00965E43">
        <w:tc>
          <w:tcPr>
            <w:tcW w:w="993" w:type="dxa"/>
          </w:tcPr>
          <w:p w14:paraId="01A0D078" w14:textId="77777777" w:rsidR="00FB3EE9" w:rsidRPr="007D6030" w:rsidRDefault="00FB3EE9" w:rsidP="007C3BF1">
            <w:pPr>
              <w:rPr>
                <w:rFonts w:ascii="Times New Roman" w:hAnsi="Times New Roman" w:cs="Times New Roman"/>
                <w:b/>
              </w:rPr>
            </w:pPr>
          </w:p>
        </w:tc>
        <w:tc>
          <w:tcPr>
            <w:tcW w:w="1985" w:type="dxa"/>
          </w:tcPr>
          <w:p w14:paraId="116A45D1"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14:paraId="35051B93"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843" w:type="dxa"/>
          </w:tcPr>
          <w:p w14:paraId="1FFFA1AC"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1985" w:type="dxa"/>
          </w:tcPr>
          <w:p w14:paraId="2CE9F55A"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6763FD2"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20C076AD" w14:textId="77777777" w:rsidTr="00965E43">
        <w:trPr>
          <w:trHeight w:val="2017"/>
        </w:trPr>
        <w:tc>
          <w:tcPr>
            <w:tcW w:w="993" w:type="dxa"/>
          </w:tcPr>
          <w:p w14:paraId="0D88820C" w14:textId="77777777" w:rsidR="00FB3EE9" w:rsidRPr="007D6030" w:rsidRDefault="00FB3EE9" w:rsidP="007C3BF1">
            <w:pPr>
              <w:rPr>
                <w:rFonts w:ascii="Times New Roman" w:hAnsi="Times New Roman" w:cs="Times New Roman"/>
                <w:b/>
              </w:rPr>
            </w:pPr>
          </w:p>
        </w:tc>
        <w:tc>
          <w:tcPr>
            <w:tcW w:w="1985" w:type="dxa"/>
          </w:tcPr>
          <w:p w14:paraId="48F1D11A"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14:paraId="7FEFA041"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14:paraId="26E3E2FD"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14:paraId="0F87C3AD"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14:paraId="666A8D6D"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4795A5FC" w14:textId="77777777" w:rsidTr="00965E43">
        <w:trPr>
          <w:trHeight w:val="576"/>
        </w:trPr>
        <w:tc>
          <w:tcPr>
            <w:tcW w:w="993" w:type="dxa"/>
          </w:tcPr>
          <w:p w14:paraId="129589CA"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0DD3D40A" w14:textId="77777777" w:rsidR="00FB3EE9" w:rsidRPr="007D6030" w:rsidRDefault="00FB3EE9" w:rsidP="007C3BF1">
            <w:pPr>
              <w:rPr>
                <w:rFonts w:ascii="Times New Roman" w:hAnsi="Times New Roman" w:cs="Times New Roman"/>
                <w:b/>
              </w:rPr>
            </w:pPr>
          </w:p>
        </w:tc>
        <w:tc>
          <w:tcPr>
            <w:tcW w:w="1842" w:type="dxa"/>
          </w:tcPr>
          <w:p w14:paraId="127A4C51" w14:textId="1AECFFAA" w:rsidR="00FB3EE9" w:rsidRPr="007D6030" w:rsidRDefault="008128FD" w:rsidP="007C3BF1">
            <w:pPr>
              <w:rPr>
                <w:rFonts w:ascii="Times New Roman" w:hAnsi="Times New Roman" w:cs="Times New Roman"/>
                <w:b/>
              </w:rPr>
            </w:pPr>
            <w:r>
              <w:rPr>
                <w:rFonts w:ascii="Times New Roman" w:hAnsi="Times New Roman" w:cs="Times New Roman"/>
                <w:b/>
              </w:rPr>
              <w:t>X</w:t>
            </w:r>
          </w:p>
        </w:tc>
        <w:tc>
          <w:tcPr>
            <w:tcW w:w="1843" w:type="dxa"/>
          </w:tcPr>
          <w:p w14:paraId="78CE7A3E" w14:textId="77777777" w:rsidR="00FB3EE9" w:rsidRPr="007D6030" w:rsidRDefault="00FB3EE9" w:rsidP="007C3BF1">
            <w:pPr>
              <w:rPr>
                <w:rFonts w:ascii="Times New Roman" w:hAnsi="Times New Roman" w:cs="Times New Roman"/>
                <w:b/>
              </w:rPr>
            </w:pPr>
          </w:p>
        </w:tc>
        <w:tc>
          <w:tcPr>
            <w:tcW w:w="1985" w:type="dxa"/>
          </w:tcPr>
          <w:p w14:paraId="24348CEB" w14:textId="77777777" w:rsidR="00FB3EE9" w:rsidRPr="007D6030" w:rsidRDefault="00FB3EE9" w:rsidP="007C3BF1">
            <w:pPr>
              <w:rPr>
                <w:rFonts w:ascii="Times New Roman" w:hAnsi="Times New Roman" w:cs="Times New Roman"/>
                <w:b/>
              </w:rPr>
            </w:pPr>
          </w:p>
        </w:tc>
        <w:tc>
          <w:tcPr>
            <w:tcW w:w="1701" w:type="dxa"/>
          </w:tcPr>
          <w:p w14:paraId="0F0ED889" w14:textId="77777777" w:rsidR="00FB3EE9" w:rsidRPr="007D6030" w:rsidRDefault="00FB3EE9" w:rsidP="007C3BF1">
            <w:pPr>
              <w:rPr>
                <w:rFonts w:ascii="Times New Roman" w:hAnsi="Times New Roman" w:cs="Times New Roman"/>
                <w:b/>
              </w:rPr>
            </w:pPr>
          </w:p>
        </w:tc>
      </w:tr>
    </w:tbl>
    <w:p w14:paraId="530D8073" w14:textId="77777777"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14:paraId="194C7FF2" w14:textId="09B1A9D3" w:rsidR="00FB3EE9" w:rsidRPr="007D6030" w:rsidRDefault="00EF35D7" w:rsidP="00FB3EE9">
      <w:pPr>
        <w:pStyle w:val="Default"/>
        <w:numPr>
          <w:ilvl w:val="0"/>
          <w:numId w:val="51"/>
        </w:numPr>
        <w:spacing w:line="360" w:lineRule="auto"/>
        <w:ind w:left="426"/>
        <w:jc w:val="both"/>
        <w:rPr>
          <w:color w:val="auto"/>
          <w:sz w:val="22"/>
          <w:szCs w:val="22"/>
        </w:rPr>
      </w:pPr>
      <w:r>
        <w:rPr>
          <w:color w:val="auto"/>
          <w:sz w:val="22"/>
          <w:szCs w:val="22"/>
        </w:rPr>
        <w:t xml:space="preserve">Kanıt-12: </w:t>
      </w:r>
      <w:r w:rsidR="005642B7">
        <w:rPr>
          <w:color w:val="auto"/>
          <w:sz w:val="22"/>
          <w:szCs w:val="22"/>
        </w:rPr>
        <w:t>…. Kodlu Bitirme</w:t>
      </w:r>
      <w:r>
        <w:rPr>
          <w:color w:val="auto"/>
          <w:sz w:val="22"/>
          <w:szCs w:val="22"/>
        </w:rPr>
        <w:t>-I ve …. Kodlu Bitirme-II dersleri.</w:t>
      </w:r>
    </w:p>
    <w:p w14:paraId="0344C8CB" w14:textId="77777777" w:rsidR="00DB474F" w:rsidRDefault="00DB474F" w:rsidP="00FB3EE9">
      <w:pPr>
        <w:pStyle w:val="Default"/>
        <w:spacing w:line="360" w:lineRule="auto"/>
        <w:jc w:val="both"/>
        <w:rPr>
          <w:b/>
          <w:color w:val="auto"/>
          <w:sz w:val="22"/>
          <w:szCs w:val="22"/>
        </w:rPr>
      </w:pPr>
    </w:p>
    <w:p w14:paraId="7261579A" w14:textId="77777777" w:rsidR="00DB474F" w:rsidRDefault="00DB474F" w:rsidP="00FB3EE9">
      <w:pPr>
        <w:pStyle w:val="Default"/>
        <w:spacing w:line="360" w:lineRule="auto"/>
        <w:jc w:val="both"/>
        <w:rPr>
          <w:b/>
          <w:color w:val="auto"/>
          <w:sz w:val="22"/>
          <w:szCs w:val="22"/>
        </w:rPr>
      </w:pPr>
    </w:p>
    <w:p w14:paraId="1FD3FF4D" w14:textId="00D7D05E" w:rsidR="00FB3EE9" w:rsidRPr="00965E43" w:rsidRDefault="00FB3EE9" w:rsidP="00FB3EE9">
      <w:pPr>
        <w:pStyle w:val="Default"/>
        <w:spacing w:line="360" w:lineRule="auto"/>
        <w:jc w:val="both"/>
        <w:rPr>
          <w:b/>
          <w:iCs/>
          <w:color w:val="auto"/>
          <w:sz w:val="22"/>
          <w:szCs w:val="22"/>
        </w:rPr>
      </w:pPr>
      <w:r w:rsidRPr="00965E43">
        <w:rPr>
          <w:b/>
          <w:color w:val="auto"/>
          <w:sz w:val="22"/>
          <w:szCs w:val="22"/>
        </w:rPr>
        <w:lastRenderedPageBreak/>
        <w:t>Ölçme ve değerlendirme</w:t>
      </w:r>
    </w:p>
    <w:p w14:paraId="22F5FBA6"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B3EE9" w:rsidRPr="007D6030" w14:paraId="2C1946ED" w14:textId="77777777" w:rsidTr="002428E5">
        <w:tc>
          <w:tcPr>
            <w:tcW w:w="993" w:type="dxa"/>
          </w:tcPr>
          <w:p w14:paraId="51C3DE81" w14:textId="77777777" w:rsidR="00FB3EE9" w:rsidRPr="007D6030" w:rsidRDefault="00FB3EE9" w:rsidP="007C3BF1">
            <w:pPr>
              <w:rPr>
                <w:rFonts w:ascii="Times New Roman" w:hAnsi="Times New Roman" w:cs="Times New Roman"/>
                <w:b/>
              </w:rPr>
            </w:pPr>
          </w:p>
        </w:tc>
        <w:tc>
          <w:tcPr>
            <w:tcW w:w="1588" w:type="dxa"/>
          </w:tcPr>
          <w:p w14:paraId="623BD47A"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701" w:type="dxa"/>
          </w:tcPr>
          <w:p w14:paraId="2C532F74"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2126" w:type="dxa"/>
          </w:tcPr>
          <w:p w14:paraId="0E50348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240" w:type="dxa"/>
          </w:tcPr>
          <w:p w14:paraId="35FC1282"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25EDB8C"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3ACBF56F" w14:textId="77777777" w:rsidTr="002428E5">
        <w:trPr>
          <w:trHeight w:val="1995"/>
        </w:trPr>
        <w:tc>
          <w:tcPr>
            <w:tcW w:w="993" w:type="dxa"/>
          </w:tcPr>
          <w:p w14:paraId="60C2CD5C" w14:textId="77777777" w:rsidR="00FB3EE9" w:rsidRPr="007D6030" w:rsidRDefault="00FB3EE9" w:rsidP="007C3BF1">
            <w:pPr>
              <w:rPr>
                <w:rFonts w:ascii="Times New Roman" w:hAnsi="Times New Roman" w:cs="Times New Roman"/>
                <w:b/>
              </w:rPr>
            </w:pPr>
          </w:p>
        </w:tc>
        <w:tc>
          <w:tcPr>
            <w:tcW w:w="1588" w:type="dxa"/>
          </w:tcPr>
          <w:p w14:paraId="2C4D2567"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14:paraId="26A0B83C"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14:paraId="7EC8AB23"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14:paraId="735A59A5"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14:paraId="6C2DF990"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704869FE" w14:textId="77777777" w:rsidTr="002428E5">
        <w:trPr>
          <w:trHeight w:val="576"/>
        </w:trPr>
        <w:tc>
          <w:tcPr>
            <w:tcW w:w="993" w:type="dxa"/>
          </w:tcPr>
          <w:p w14:paraId="3D93815C"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5ED67EB0" w14:textId="77777777" w:rsidR="00FB3EE9" w:rsidRPr="007D6030" w:rsidRDefault="00FB3EE9" w:rsidP="007C3BF1">
            <w:pPr>
              <w:rPr>
                <w:rFonts w:ascii="Times New Roman" w:hAnsi="Times New Roman" w:cs="Times New Roman"/>
                <w:b/>
              </w:rPr>
            </w:pPr>
          </w:p>
        </w:tc>
        <w:tc>
          <w:tcPr>
            <w:tcW w:w="1701" w:type="dxa"/>
          </w:tcPr>
          <w:p w14:paraId="65C6FEBA" w14:textId="771F9968" w:rsidR="00FB3EE9" w:rsidRPr="007D6030" w:rsidRDefault="009A745A" w:rsidP="007C3BF1">
            <w:pPr>
              <w:rPr>
                <w:rFonts w:ascii="Times New Roman" w:hAnsi="Times New Roman" w:cs="Times New Roman"/>
                <w:b/>
              </w:rPr>
            </w:pPr>
            <w:r>
              <w:rPr>
                <w:rFonts w:ascii="Times New Roman" w:hAnsi="Times New Roman" w:cs="Times New Roman"/>
                <w:b/>
              </w:rPr>
              <w:t>X</w:t>
            </w:r>
          </w:p>
        </w:tc>
        <w:tc>
          <w:tcPr>
            <w:tcW w:w="2126" w:type="dxa"/>
          </w:tcPr>
          <w:p w14:paraId="1E2708C7" w14:textId="77777777" w:rsidR="00FB3EE9" w:rsidRPr="007D6030" w:rsidRDefault="00FB3EE9" w:rsidP="007C3BF1">
            <w:pPr>
              <w:rPr>
                <w:rFonts w:ascii="Times New Roman" w:hAnsi="Times New Roman" w:cs="Times New Roman"/>
                <w:b/>
              </w:rPr>
            </w:pPr>
          </w:p>
        </w:tc>
        <w:tc>
          <w:tcPr>
            <w:tcW w:w="2240" w:type="dxa"/>
          </w:tcPr>
          <w:p w14:paraId="5A8880A6" w14:textId="77777777" w:rsidR="00FB3EE9" w:rsidRPr="007D6030" w:rsidRDefault="00FB3EE9" w:rsidP="007C3BF1">
            <w:pPr>
              <w:rPr>
                <w:rFonts w:ascii="Times New Roman" w:hAnsi="Times New Roman" w:cs="Times New Roman"/>
                <w:b/>
              </w:rPr>
            </w:pPr>
          </w:p>
        </w:tc>
        <w:tc>
          <w:tcPr>
            <w:tcW w:w="1701" w:type="dxa"/>
          </w:tcPr>
          <w:p w14:paraId="41BC4FA6" w14:textId="77777777" w:rsidR="00FB3EE9" w:rsidRPr="007D6030" w:rsidRDefault="00FB3EE9" w:rsidP="007C3BF1">
            <w:pPr>
              <w:rPr>
                <w:rFonts w:ascii="Times New Roman" w:hAnsi="Times New Roman" w:cs="Times New Roman"/>
                <w:b/>
              </w:rPr>
            </w:pPr>
          </w:p>
        </w:tc>
      </w:tr>
    </w:tbl>
    <w:p w14:paraId="25173B8C" w14:textId="77777777"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14:paraId="07543085" w14:textId="05771373" w:rsidR="00FB3EE9" w:rsidRPr="007D6030" w:rsidRDefault="009A745A" w:rsidP="00FB3EE9">
      <w:pPr>
        <w:pStyle w:val="Default"/>
        <w:numPr>
          <w:ilvl w:val="0"/>
          <w:numId w:val="53"/>
        </w:numPr>
        <w:spacing w:line="360" w:lineRule="auto"/>
        <w:ind w:left="426"/>
        <w:jc w:val="both"/>
        <w:rPr>
          <w:color w:val="auto"/>
          <w:sz w:val="22"/>
          <w:szCs w:val="22"/>
        </w:rPr>
      </w:pPr>
      <w:r>
        <w:rPr>
          <w:color w:val="auto"/>
          <w:sz w:val="22"/>
          <w:szCs w:val="22"/>
        </w:rPr>
        <w:t xml:space="preserve">Kanıt-13: </w:t>
      </w:r>
      <w:r w:rsidR="00AB36DE">
        <w:rPr>
          <w:color w:val="auto"/>
          <w:sz w:val="22"/>
          <w:szCs w:val="22"/>
        </w:rPr>
        <w:t>h</w:t>
      </w:r>
      <w:r w:rsidRPr="009A745A">
        <w:rPr>
          <w:color w:val="auto"/>
          <w:sz w:val="22"/>
          <w:szCs w:val="22"/>
        </w:rPr>
        <w:t>ttps://www.mevzuat.gov.tr/mevzuat?MevzuatNo=16195&amp;MevzuatTur=8&amp;MevzuatTertip=5</w:t>
      </w:r>
    </w:p>
    <w:p w14:paraId="7A653A5E" w14:textId="77777777" w:rsidR="00FB3EE9" w:rsidRPr="004C5BC8" w:rsidRDefault="00FB3EE9" w:rsidP="00FB3EE9">
      <w:pPr>
        <w:pStyle w:val="Default"/>
        <w:spacing w:line="360" w:lineRule="auto"/>
        <w:jc w:val="both"/>
        <w:rPr>
          <w:b/>
          <w:iCs/>
          <w:color w:val="auto"/>
          <w:sz w:val="22"/>
          <w:szCs w:val="22"/>
        </w:rPr>
      </w:pPr>
      <w:r w:rsidRPr="004C5BC8">
        <w:rPr>
          <w:b/>
          <w:color w:val="auto"/>
          <w:sz w:val="22"/>
          <w:szCs w:val="22"/>
        </w:rPr>
        <w:t>Öğrenci geri bildirimleri</w:t>
      </w:r>
    </w:p>
    <w:p w14:paraId="187D2DAC" w14:textId="77777777"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FB3EE9" w:rsidRPr="007D6030" w14:paraId="5A2D9882" w14:textId="77777777" w:rsidTr="004C5BC8">
        <w:tc>
          <w:tcPr>
            <w:tcW w:w="993" w:type="dxa"/>
          </w:tcPr>
          <w:p w14:paraId="154DED56" w14:textId="77777777" w:rsidR="00FB3EE9" w:rsidRPr="007D6030" w:rsidRDefault="00FB3EE9" w:rsidP="007C3BF1">
            <w:pPr>
              <w:rPr>
                <w:rFonts w:ascii="Times New Roman" w:hAnsi="Times New Roman" w:cs="Times New Roman"/>
                <w:b/>
              </w:rPr>
            </w:pPr>
          </w:p>
        </w:tc>
        <w:tc>
          <w:tcPr>
            <w:tcW w:w="1730" w:type="dxa"/>
          </w:tcPr>
          <w:p w14:paraId="6996CB84"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984" w:type="dxa"/>
          </w:tcPr>
          <w:p w14:paraId="590A6789"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418" w:type="dxa"/>
          </w:tcPr>
          <w:p w14:paraId="7F32D1C6"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523" w:type="dxa"/>
          </w:tcPr>
          <w:p w14:paraId="5BA6A56B"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14:paraId="2324E9E4"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14:paraId="6A852E0A" w14:textId="77777777" w:rsidTr="004C5BC8">
        <w:trPr>
          <w:trHeight w:val="1502"/>
        </w:trPr>
        <w:tc>
          <w:tcPr>
            <w:tcW w:w="993" w:type="dxa"/>
          </w:tcPr>
          <w:p w14:paraId="22409469" w14:textId="77777777" w:rsidR="00FB3EE9" w:rsidRPr="007D6030" w:rsidRDefault="00FB3EE9" w:rsidP="007C3BF1">
            <w:pPr>
              <w:rPr>
                <w:rFonts w:ascii="Times New Roman" w:hAnsi="Times New Roman" w:cs="Times New Roman"/>
                <w:b/>
              </w:rPr>
            </w:pPr>
          </w:p>
        </w:tc>
        <w:tc>
          <w:tcPr>
            <w:tcW w:w="1730" w:type="dxa"/>
          </w:tcPr>
          <w:p w14:paraId="228A4A2D"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14:paraId="2E4C6582"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14:paraId="43DEF8CE"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14:paraId="5BFBC2BD" w14:textId="77777777"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14:paraId="646AA692" w14:textId="77777777"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14:paraId="0C7660BA" w14:textId="77777777" w:rsidTr="004C5BC8">
        <w:trPr>
          <w:trHeight w:val="576"/>
        </w:trPr>
        <w:tc>
          <w:tcPr>
            <w:tcW w:w="993" w:type="dxa"/>
          </w:tcPr>
          <w:p w14:paraId="12443145" w14:textId="77777777"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730" w:type="dxa"/>
          </w:tcPr>
          <w:p w14:paraId="5D22CC4D" w14:textId="7D8BEAE0" w:rsidR="00FB3EE9" w:rsidRPr="007D6030" w:rsidRDefault="00DE0867" w:rsidP="007C3BF1">
            <w:pPr>
              <w:rPr>
                <w:rFonts w:ascii="Times New Roman" w:hAnsi="Times New Roman" w:cs="Times New Roman"/>
                <w:b/>
              </w:rPr>
            </w:pPr>
            <w:r>
              <w:rPr>
                <w:rFonts w:ascii="Times New Roman" w:hAnsi="Times New Roman" w:cs="Times New Roman"/>
                <w:b/>
              </w:rPr>
              <w:t>X</w:t>
            </w:r>
          </w:p>
        </w:tc>
        <w:tc>
          <w:tcPr>
            <w:tcW w:w="1984" w:type="dxa"/>
          </w:tcPr>
          <w:p w14:paraId="1B049492" w14:textId="77777777" w:rsidR="00FB3EE9" w:rsidRPr="007D6030" w:rsidRDefault="00FB3EE9" w:rsidP="007C3BF1">
            <w:pPr>
              <w:rPr>
                <w:rFonts w:ascii="Times New Roman" w:hAnsi="Times New Roman" w:cs="Times New Roman"/>
                <w:b/>
              </w:rPr>
            </w:pPr>
          </w:p>
        </w:tc>
        <w:tc>
          <w:tcPr>
            <w:tcW w:w="1418" w:type="dxa"/>
          </w:tcPr>
          <w:p w14:paraId="19C45C6A" w14:textId="77777777" w:rsidR="00FB3EE9" w:rsidRPr="007D6030" w:rsidRDefault="00FB3EE9" w:rsidP="007C3BF1">
            <w:pPr>
              <w:rPr>
                <w:rFonts w:ascii="Times New Roman" w:hAnsi="Times New Roman" w:cs="Times New Roman"/>
                <w:b/>
              </w:rPr>
            </w:pPr>
          </w:p>
        </w:tc>
        <w:tc>
          <w:tcPr>
            <w:tcW w:w="2523" w:type="dxa"/>
          </w:tcPr>
          <w:p w14:paraId="1D1A0AE7" w14:textId="77777777" w:rsidR="00FB3EE9" w:rsidRPr="007D6030" w:rsidRDefault="00FB3EE9" w:rsidP="007C3BF1">
            <w:pPr>
              <w:rPr>
                <w:rFonts w:ascii="Times New Roman" w:hAnsi="Times New Roman" w:cs="Times New Roman"/>
                <w:b/>
              </w:rPr>
            </w:pPr>
          </w:p>
        </w:tc>
        <w:tc>
          <w:tcPr>
            <w:tcW w:w="1701" w:type="dxa"/>
          </w:tcPr>
          <w:p w14:paraId="0B2102D5" w14:textId="77777777" w:rsidR="00FB3EE9" w:rsidRPr="007D6030" w:rsidRDefault="00FB3EE9" w:rsidP="007C3BF1">
            <w:pPr>
              <w:rPr>
                <w:rFonts w:ascii="Times New Roman" w:hAnsi="Times New Roman" w:cs="Times New Roman"/>
                <w:b/>
              </w:rPr>
            </w:pPr>
          </w:p>
        </w:tc>
      </w:tr>
    </w:tbl>
    <w:p w14:paraId="34696DA7" w14:textId="77777777"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14:paraId="4BA06E58" w14:textId="3EB875C1" w:rsidR="00FB3EE9" w:rsidRPr="007D6030" w:rsidRDefault="001A0286" w:rsidP="00FB3EE9">
      <w:pPr>
        <w:pStyle w:val="Default"/>
        <w:numPr>
          <w:ilvl w:val="0"/>
          <w:numId w:val="55"/>
        </w:numPr>
        <w:spacing w:line="360" w:lineRule="auto"/>
        <w:ind w:left="426"/>
        <w:jc w:val="both"/>
        <w:rPr>
          <w:color w:val="auto"/>
          <w:sz w:val="22"/>
          <w:szCs w:val="22"/>
        </w:rPr>
      </w:pPr>
      <w:r>
        <w:rPr>
          <w:color w:val="auto"/>
          <w:sz w:val="22"/>
          <w:szCs w:val="22"/>
        </w:rPr>
        <w:t xml:space="preserve">Kanıt bulunmamaktadır. </w:t>
      </w:r>
    </w:p>
    <w:p w14:paraId="63D41F5A" w14:textId="77777777" w:rsidR="00DB474F" w:rsidRDefault="00DB474F" w:rsidP="003C6D00">
      <w:pPr>
        <w:pStyle w:val="Default"/>
        <w:spacing w:line="360" w:lineRule="auto"/>
        <w:jc w:val="both"/>
        <w:rPr>
          <w:b/>
          <w:color w:val="auto"/>
          <w:sz w:val="22"/>
          <w:szCs w:val="22"/>
        </w:rPr>
      </w:pPr>
    </w:p>
    <w:p w14:paraId="7BBA795C" w14:textId="77777777" w:rsidR="00DB474F" w:rsidRDefault="00DB474F" w:rsidP="003C6D00">
      <w:pPr>
        <w:pStyle w:val="Default"/>
        <w:spacing w:line="360" w:lineRule="auto"/>
        <w:jc w:val="both"/>
        <w:rPr>
          <w:b/>
          <w:color w:val="auto"/>
          <w:sz w:val="22"/>
          <w:szCs w:val="22"/>
        </w:rPr>
      </w:pPr>
    </w:p>
    <w:p w14:paraId="02745455" w14:textId="77777777" w:rsidR="00DB474F" w:rsidRDefault="00DB474F" w:rsidP="003C6D00">
      <w:pPr>
        <w:pStyle w:val="Default"/>
        <w:spacing w:line="360" w:lineRule="auto"/>
        <w:jc w:val="both"/>
        <w:rPr>
          <w:b/>
          <w:color w:val="auto"/>
          <w:sz w:val="22"/>
          <w:szCs w:val="22"/>
        </w:rPr>
      </w:pPr>
    </w:p>
    <w:p w14:paraId="336C4E97" w14:textId="77777777" w:rsidR="00DB474F" w:rsidRDefault="00DB474F" w:rsidP="003C6D00">
      <w:pPr>
        <w:pStyle w:val="Default"/>
        <w:spacing w:line="360" w:lineRule="auto"/>
        <w:jc w:val="both"/>
        <w:rPr>
          <w:b/>
          <w:color w:val="auto"/>
          <w:sz w:val="22"/>
          <w:szCs w:val="22"/>
        </w:rPr>
      </w:pPr>
    </w:p>
    <w:p w14:paraId="414A9F68" w14:textId="77777777" w:rsidR="00DB474F" w:rsidRDefault="00DB474F" w:rsidP="003C6D00">
      <w:pPr>
        <w:pStyle w:val="Default"/>
        <w:spacing w:line="360" w:lineRule="auto"/>
        <w:jc w:val="both"/>
        <w:rPr>
          <w:b/>
          <w:color w:val="auto"/>
          <w:sz w:val="22"/>
          <w:szCs w:val="22"/>
        </w:rPr>
      </w:pPr>
    </w:p>
    <w:p w14:paraId="29E40450" w14:textId="77777777" w:rsidR="00DB474F" w:rsidRDefault="00DB474F" w:rsidP="003C6D00">
      <w:pPr>
        <w:pStyle w:val="Default"/>
        <w:spacing w:line="360" w:lineRule="auto"/>
        <w:jc w:val="both"/>
        <w:rPr>
          <w:b/>
          <w:color w:val="auto"/>
          <w:sz w:val="22"/>
          <w:szCs w:val="22"/>
        </w:rPr>
      </w:pPr>
    </w:p>
    <w:p w14:paraId="58846224" w14:textId="77777777" w:rsidR="00DB474F" w:rsidRDefault="00DB474F" w:rsidP="003C6D00">
      <w:pPr>
        <w:pStyle w:val="Default"/>
        <w:spacing w:line="360" w:lineRule="auto"/>
        <w:jc w:val="both"/>
        <w:rPr>
          <w:b/>
          <w:color w:val="auto"/>
          <w:sz w:val="22"/>
          <w:szCs w:val="22"/>
        </w:rPr>
      </w:pPr>
    </w:p>
    <w:p w14:paraId="048E1029" w14:textId="77777777" w:rsidR="00DB474F" w:rsidRDefault="00DB474F" w:rsidP="003C6D00">
      <w:pPr>
        <w:pStyle w:val="Default"/>
        <w:spacing w:line="360" w:lineRule="auto"/>
        <w:jc w:val="both"/>
        <w:rPr>
          <w:b/>
          <w:color w:val="auto"/>
          <w:sz w:val="22"/>
          <w:szCs w:val="22"/>
        </w:rPr>
      </w:pPr>
    </w:p>
    <w:p w14:paraId="06AEC5EF" w14:textId="69B5F53D" w:rsidR="00FB3EE9" w:rsidRPr="004C5BC8" w:rsidRDefault="00FB3EE9" w:rsidP="003C6D00">
      <w:pPr>
        <w:pStyle w:val="Default"/>
        <w:spacing w:line="360" w:lineRule="auto"/>
        <w:jc w:val="both"/>
        <w:rPr>
          <w:b/>
          <w:iCs/>
          <w:color w:val="auto"/>
          <w:sz w:val="22"/>
          <w:szCs w:val="22"/>
        </w:rPr>
      </w:pPr>
      <w:r w:rsidRPr="004C5BC8">
        <w:rPr>
          <w:b/>
          <w:color w:val="auto"/>
          <w:sz w:val="22"/>
          <w:szCs w:val="22"/>
        </w:rPr>
        <w:lastRenderedPageBreak/>
        <w:t>Akademik danışmanlık</w:t>
      </w:r>
    </w:p>
    <w:p w14:paraId="79EC15D2" w14:textId="77777777" w:rsidR="00E37CD3" w:rsidRPr="007D6030" w:rsidRDefault="00E37CD3" w:rsidP="003C6D00">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E37CD3" w:rsidRPr="007D6030" w14:paraId="0CD58476" w14:textId="77777777" w:rsidTr="004C5BC8">
        <w:tc>
          <w:tcPr>
            <w:tcW w:w="993" w:type="dxa"/>
          </w:tcPr>
          <w:p w14:paraId="710E1BBD" w14:textId="77777777" w:rsidR="00E37CD3" w:rsidRPr="007D6030" w:rsidRDefault="00E37CD3" w:rsidP="00965B12">
            <w:pPr>
              <w:rPr>
                <w:rFonts w:ascii="Times New Roman" w:hAnsi="Times New Roman" w:cs="Times New Roman"/>
                <w:b/>
              </w:rPr>
            </w:pPr>
          </w:p>
        </w:tc>
        <w:tc>
          <w:tcPr>
            <w:tcW w:w="1588" w:type="dxa"/>
          </w:tcPr>
          <w:p w14:paraId="454B04A4"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1</w:t>
            </w:r>
          </w:p>
        </w:tc>
        <w:tc>
          <w:tcPr>
            <w:tcW w:w="2126" w:type="dxa"/>
          </w:tcPr>
          <w:p w14:paraId="69FDDF77"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2</w:t>
            </w:r>
          </w:p>
        </w:tc>
        <w:tc>
          <w:tcPr>
            <w:tcW w:w="1956" w:type="dxa"/>
          </w:tcPr>
          <w:p w14:paraId="4B72DAE8"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3</w:t>
            </w:r>
          </w:p>
        </w:tc>
        <w:tc>
          <w:tcPr>
            <w:tcW w:w="1985" w:type="dxa"/>
          </w:tcPr>
          <w:p w14:paraId="1044C7BB"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4</w:t>
            </w:r>
          </w:p>
        </w:tc>
        <w:tc>
          <w:tcPr>
            <w:tcW w:w="1701" w:type="dxa"/>
          </w:tcPr>
          <w:p w14:paraId="39AF156B"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5</w:t>
            </w:r>
          </w:p>
        </w:tc>
      </w:tr>
      <w:tr w:rsidR="00E37CD3" w:rsidRPr="007D6030" w14:paraId="4156BDF0" w14:textId="77777777" w:rsidTr="004C5BC8">
        <w:trPr>
          <w:trHeight w:val="1951"/>
        </w:trPr>
        <w:tc>
          <w:tcPr>
            <w:tcW w:w="993" w:type="dxa"/>
          </w:tcPr>
          <w:p w14:paraId="76476D7E" w14:textId="77777777" w:rsidR="00E37CD3" w:rsidRPr="007D6030" w:rsidRDefault="00E37CD3" w:rsidP="00965B12">
            <w:pPr>
              <w:rPr>
                <w:rFonts w:ascii="Times New Roman" w:hAnsi="Times New Roman" w:cs="Times New Roman"/>
                <w:b/>
              </w:rPr>
            </w:pPr>
          </w:p>
        </w:tc>
        <w:tc>
          <w:tcPr>
            <w:tcW w:w="1588" w:type="dxa"/>
          </w:tcPr>
          <w:p w14:paraId="2D4077AE" w14:textId="77777777" w:rsidR="00E37CD3" w:rsidRPr="007D6030" w:rsidRDefault="008C1904"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tanımlı bir akademik danışmanlık süreci bulunmamaktadır.</w:t>
            </w:r>
          </w:p>
        </w:tc>
        <w:tc>
          <w:tcPr>
            <w:tcW w:w="2126" w:type="dxa"/>
          </w:tcPr>
          <w:p w14:paraId="1D3C2043" w14:textId="77777777"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öğrencinin akademik ve kariyer gelişimini destekleyen bir danışmanlık sürecine ilişkin tanımlı ilke ve kurallar bulunmaktadır.</w:t>
            </w:r>
          </w:p>
        </w:tc>
        <w:tc>
          <w:tcPr>
            <w:tcW w:w="1956" w:type="dxa"/>
          </w:tcPr>
          <w:p w14:paraId="26AE59D9" w14:textId="77777777"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ilke ve kurallar dahilinde yürütülmektedir.</w:t>
            </w:r>
          </w:p>
        </w:tc>
        <w:tc>
          <w:tcPr>
            <w:tcW w:w="1985" w:type="dxa"/>
          </w:tcPr>
          <w:p w14:paraId="09B99375" w14:textId="77777777" w:rsidR="00E37CD3" w:rsidRPr="007D6030" w:rsidRDefault="00D53023" w:rsidP="00965B12">
            <w:pPr>
              <w:spacing w:line="276" w:lineRule="auto"/>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hizmetleri izlenmekte ve öğrencilerin katılımıyla iyileştirilmektedir</w:t>
            </w:r>
            <w:r w:rsidRPr="007D6030">
              <w:rPr>
                <w:rFonts w:ascii="Times New Roman" w:hAnsi="Times New Roman" w:cs="Times New Roman"/>
              </w:rPr>
              <w:t>.</w:t>
            </w:r>
          </w:p>
        </w:tc>
        <w:tc>
          <w:tcPr>
            <w:tcW w:w="1701" w:type="dxa"/>
          </w:tcPr>
          <w:p w14:paraId="2F5A96C5" w14:textId="77777777" w:rsidR="00E37CD3" w:rsidRPr="007D6030" w:rsidRDefault="00E37CD3"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37CD3" w:rsidRPr="007D6030" w14:paraId="28F22520" w14:textId="77777777" w:rsidTr="004C5BC8">
        <w:trPr>
          <w:trHeight w:val="576"/>
        </w:trPr>
        <w:tc>
          <w:tcPr>
            <w:tcW w:w="993" w:type="dxa"/>
          </w:tcPr>
          <w:p w14:paraId="37C166C5" w14:textId="77777777" w:rsidR="00E37CD3" w:rsidRPr="007D6030" w:rsidRDefault="00E37CD3"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11907174" w14:textId="77777777" w:rsidR="00E37CD3" w:rsidRPr="007D6030" w:rsidRDefault="00E37CD3" w:rsidP="00965B12">
            <w:pPr>
              <w:rPr>
                <w:rFonts w:ascii="Times New Roman" w:hAnsi="Times New Roman" w:cs="Times New Roman"/>
                <w:b/>
              </w:rPr>
            </w:pPr>
          </w:p>
        </w:tc>
        <w:tc>
          <w:tcPr>
            <w:tcW w:w="2126" w:type="dxa"/>
          </w:tcPr>
          <w:p w14:paraId="6D5D3978" w14:textId="3D2E0600" w:rsidR="00E37CD3" w:rsidRPr="007D6030" w:rsidRDefault="00B252D7" w:rsidP="00965B12">
            <w:pPr>
              <w:rPr>
                <w:rFonts w:ascii="Times New Roman" w:hAnsi="Times New Roman" w:cs="Times New Roman"/>
                <w:b/>
              </w:rPr>
            </w:pPr>
            <w:r>
              <w:rPr>
                <w:rFonts w:ascii="Times New Roman" w:hAnsi="Times New Roman" w:cs="Times New Roman"/>
                <w:b/>
              </w:rPr>
              <w:t>X</w:t>
            </w:r>
          </w:p>
        </w:tc>
        <w:tc>
          <w:tcPr>
            <w:tcW w:w="1956" w:type="dxa"/>
          </w:tcPr>
          <w:p w14:paraId="2C7291A1" w14:textId="77777777" w:rsidR="00E37CD3" w:rsidRPr="007D6030" w:rsidRDefault="00E37CD3" w:rsidP="00965B12">
            <w:pPr>
              <w:rPr>
                <w:rFonts w:ascii="Times New Roman" w:hAnsi="Times New Roman" w:cs="Times New Roman"/>
                <w:b/>
              </w:rPr>
            </w:pPr>
          </w:p>
        </w:tc>
        <w:tc>
          <w:tcPr>
            <w:tcW w:w="1985" w:type="dxa"/>
          </w:tcPr>
          <w:p w14:paraId="424989A8" w14:textId="77777777" w:rsidR="00E37CD3" w:rsidRPr="007D6030" w:rsidRDefault="00E37CD3" w:rsidP="00965B12">
            <w:pPr>
              <w:rPr>
                <w:rFonts w:ascii="Times New Roman" w:hAnsi="Times New Roman" w:cs="Times New Roman"/>
                <w:b/>
              </w:rPr>
            </w:pPr>
          </w:p>
        </w:tc>
        <w:tc>
          <w:tcPr>
            <w:tcW w:w="1701" w:type="dxa"/>
          </w:tcPr>
          <w:p w14:paraId="1A32C667" w14:textId="77777777" w:rsidR="00E37CD3" w:rsidRPr="007D6030" w:rsidRDefault="00E37CD3" w:rsidP="00965B12">
            <w:pPr>
              <w:rPr>
                <w:rFonts w:ascii="Times New Roman" w:hAnsi="Times New Roman" w:cs="Times New Roman"/>
                <w:b/>
              </w:rPr>
            </w:pPr>
          </w:p>
        </w:tc>
      </w:tr>
    </w:tbl>
    <w:p w14:paraId="6C870FF1" w14:textId="77777777" w:rsidR="004136CA" w:rsidRPr="007D6030" w:rsidRDefault="00CA6800" w:rsidP="00EE7516">
      <w:pPr>
        <w:pStyle w:val="Default"/>
        <w:spacing w:before="160" w:line="360" w:lineRule="auto"/>
        <w:jc w:val="both"/>
        <w:rPr>
          <w:b/>
          <w:iCs/>
          <w:color w:val="auto"/>
          <w:sz w:val="22"/>
          <w:szCs w:val="22"/>
        </w:rPr>
      </w:pPr>
      <w:r w:rsidRPr="007D6030">
        <w:rPr>
          <w:b/>
          <w:iCs/>
          <w:color w:val="auto"/>
          <w:sz w:val="22"/>
          <w:szCs w:val="22"/>
        </w:rPr>
        <w:t>Örnek Kanıtlar</w:t>
      </w:r>
    </w:p>
    <w:p w14:paraId="147B9028" w14:textId="3A582D57" w:rsidR="00CA6800" w:rsidRPr="007D6030" w:rsidRDefault="00B252D7"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 bulunmamaktadır. </w:t>
      </w:r>
    </w:p>
    <w:p w14:paraId="4458B5CE" w14:textId="77777777" w:rsidR="002A04A3" w:rsidRPr="00B252D7" w:rsidRDefault="002A04A3" w:rsidP="00A40A76">
      <w:pPr>
        <w:pStyle w:val="Default"/>
        <w:spacing w:line="360" w:lineRule="auto"/>
        <w:jc w:val="both"/>
        <w:rPr>
          <w:b/>
          <w:color w:val="auto"/>
          <w:sz w:val="22"/>
          <w:szCs w:val="22"/>
        </w:rPr>
      </w:pPr>
      <w:r w:rsidRPr="00B252D7">
        <w:rPr>
          <w:b/>
          <w:color w:val="auto"/>
          <w:sz w:val="22"/>
          <w:szCs w:val="22"/>
        </w:rPr>
        <w:t>B.4. Öğretim Elemanları</w:t>
      </w:r>
      <w:r w:rsidR="00A40A76" w:rsidRPr="00B252D7">
        <w:rPr>
          <w:b/>
          <w:color w:val="auto"/>
          <w:sz w:val="22"/>
          <w:szCs w:val="22"/>
        </w:rPr>
        <w:t>:</w:t>
      </w:r>
    </w:p>
    <w:p w14:paraId="1A438764" w14:textId="77777777" w:rsidR="002A04A3" w:rsidRPr="00B252D7" w:rsidRDefault="002A04A3" w:rsidP="00A40A76">
      <w:pPr>
        <w:pStyle w:val="Default"/>
        <w:spacing w:line="360" w:lineRule="auto"/>
        <w:jc w:val="both"/>
        <w:rPr>
          <w:b/>
          <w:color w:val="auto"/>
          <w:sz w:val="22"/>
          <w:szCs w:val="22"/>
        </w:rPr>
      </w:pPr>
      <w:r w:rsidRPr="00B252D7">
        <w:rPr>
          <w:b/>
          <w:color w:val="auto"/>
          <w:sz w:val="22"/>
          <w:szCs w:val="22"/>
        </w:rPr>
        <w:t>B.4.1. Öğretim yetkinliği</w:t>
      </w:r>
    </w:p>
    <w:p w14:paraId="2BADBBDB" w14:textId="661A9BAB" w:rsidR="00225BDA" w:rsidRPr="00A73895" w:rsidRDefault="00D53023" w:rsidP="00D53023">
      <w:pPr>
        <w:pStyle w:val="Default"/>
        <w:numPr>
          <w:ilvl w:val="0"/>
          <w:numId w:val="58"/>
        </w:numPr>
        <w:spacing w:line="360" w:lineRule="auto"/>
        <w:ind w:left="426"/>
        <w:jc w:val="both"/>
        <w:rPr>
          <w:color w:val="auto"/>
          <w:sz w:val="22"/>
          <w:szCs w:val="22"/>
        </w:rPr>
      </w:pPr>
      <w:r w:rsidRPr="00A73895">
        <w:rPr>
          <w:color w:val="auto"/>
          <w:sz w:val="22"/>
          <w:szCs w:val="22"/>
        </w:rPr>
        <w:t>Birim</w:t>
      </w:r>
      <w:r w:rsidR="002A04A3" w:rsidRPr="00A73895">
        <w:rPr>
          <w:color w:val="auto"/>
          <w:sz w:val="22"/>
          <w:szCs w:val="22"/>
        </w:rPr>
        <w:t>de tüm öğretim elemanlarının etkileşimli-aktif ders verme yöntemlerini ve uzaktan eğitim süreçlerini öğrenmeleri v</w:t>
      </w:r>
      <w:r w:rsidR="00A40A76" w:rsidRPr="00A73895">
        <w:rPr>
          <w:color w:val="auto"/>
          <w:sz w:val="22"/>
          <w:szCs w:val="22"/>
        </w:rPr>
        <w:t xml:space="preserve">e kullanmaları için </w:t>
      </w:r>
      <w:r w:rsidR="002A04A3" w:rsidRPr="00A73895">
        <w:rPr>
          <w:color w:val="auto"/>
          <w:sz w:val="22"/>
          <w:szCs w:val="22"/>
        </w:rPr>
        <w:t>eğiticilerin eğitimi etkinlikleri bulunmakta</w:t>
      </w:r>
      <w:r w:rsidR="00612CBC" w:rsidRPr="00A73895">
        <w:rPr>
          <w:color w:val="auto"/>
          <w:sz w:val="22"/>
          <w:szCs w:val="22"/>
        </w:rPr>
        <w:t>, sonuçları izlenmekte ve gerekli güncellemeler yapılma</w:t>
      </w:r>
      <w:r w:rsidR="00A73895" w:rsidRPr="00A73895">
        <w:rPr>
          <w:color w:val="auto"/>
          <w:sz w:val="22"/>
          <w:szCs w:val="22"/>
        </w:rPr>
        <w:t xml:space="preserve">maktadır. </w:t>
      </w:r>
    </w:p>
    <w:p w14:paraId="430C80B3" w14:textId="77777777" w:rsidR="00577E31" w:rsidRPr="007D6030" w:rsidRDefault="00577E31" w:rsidP="00D5302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8709CA" w:rsidRPr="007D6030" w14:paraId="349DA126" w14:textId="77777777" w:rsidTr="004C5BC8">
        <w:tc>
          <w:tcPr>
            <w:tcW w:w="993" w:type="dxa"/>
          </w:tcPr>
          <w:p w14:paraId="51B21916" w14:textId="77777777" w:rsidR="008709CA" w:rsidRPr="007D6030" w:rsidRDefault="008709CA" w:rsidP="00965B12">
            <w:pPr>
              <w:rPr>
                <w:rFonts w:ascii="Times New Roman" w:hAnsi="Times New Roman" w:cs="Times New Roman"/>
                <w:b/>
              </w:rPr>
            </w:pPr>
          </w:p>
        </w:tc>
        <w:tc>
          <w:tcPr>
            <w:tcW w:w="1588" w:type="dxa"/>
          </w:tcPr>
          <w:p w14:paraId="38793477"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1</w:t>
            </w:r>
          </w:p>
        </w:tc>
        <w:tc>
          <w:tcPr>
            <w:tcW w:w="2410" w:type="dxa"/>
          </w:tcPr>
          <w:p w14:paraId="1CDE7A0C"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2</w:t>
            </w:r>
          </w:p>
        </w:tc>
        <w:tc>
          <w:tcPr>
            <w:tcW w:w="1559" w:type="dxa"/>
          </w:tcPr>
          <w:p w14:paraId="1DFCD668"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3</w:t>
            </w:r>
          </w:p>
        </w:tc>
        <w:tc>
          <w:tcPr>
            <w:tcW w:w="2098" w:type="dxa"/>
          </w:tcPr>
          <w:p w14:paraId="07BA2887"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4</w:t>
            </w:r>
          </w:p>
        </w:tc>
        <w:tc>
          <w:tcPr>
            <w:tcW w:w="1701" w:type="dxa"/>
          </w:tcPr>
          <w:p w14:paraId="0BB1873B"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5</w:t>
            </w:r>
          </w:p>
        </w:tc>
      </w:tr>
      <w:tr w:rsidR="008709CA" w:rsidRPr="007D6030" w14:paraId="419F1DFE" w14:textId="77777777" w:rsidTr="004C5BC8">
        <w:trPr>
          <w:trHeight w:val="2835"/>
        </w:trPr>
        <w:tc>
          <w:tcPr>
            <w:tcW w:w="993" w:type="dxa"/>
          </w:tcPr>
          <w:p w14:paraId="1E3C09EB" w14:textId="77777777" w:rsidR="008709CA" w:rsidRPr="007D6030" w:rsidRDefault="008709CA" w:rsidP="00965B12">
            <w:pPr>
              <w:rPr>
                <w:rFonts w:ascii="Times New Roman" w:hAnsi="Times New Roman" w:cs="Times New Roman"/>
                <w:b/>
              </w:rPr>
            </w:pPr>
          </w:p>
        </w:tc>
        <w:tc>
          <w:tcPr>
            <w:tcW w:w="1588" w:type="dxa"/>
          </w:tcPr>
          <w:p w14:paraId="0055516B" w14:textId="77777777" w:rsidR="008709CA" w:rsidRPr="007D6030" w:rsidRDefault="00D53023" w:rsidP="008709CA">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öğretim yetkinliğini geliştirmek üzere planlamalar bulunmamaktadır</w:t>
            </w:r>
            <w:r w:rsidRPr="007D6030">
              <w:rPr>
                <w:rFonts w:ascii="Times New Roman" w:hAnsi="Times New Roman" w:cs="Times New Roman"/>
              </w:rPr>
              <w:t>.</w:t>
            </w:r>
          </w:p>
        </w:tc>
        <w:tc>
          <w:tcPr>
            <w:tcW w:w="2410" w:type="dxa"/>
          </w:tcPr>
          <w:p w14:paraId="64212F90" w14:textId="77777777"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öğrenci merkezli öğrenme, uzaktan eğitim, ölçme değerlendirme, materyal geliştirme ve kalite güvencesi sistemi gibi alanlardaki yetkinliklerinin geliştirilmesine ilişkin planlar bulunmaktadır</w:t>
            </w:r>
            <w:r w:rsidRPr="007D6030">
              <w:rPr>
                <w:rFonts w:ascii="Times New Roman" w:hAnsi="Times New Roman" w:cs="Times New Roman"/>
              </w:rPr>
              <w:t>.</w:t>
            </w:r>
          </w:p>
        </w:tc>
        <w:tc>
          <w:tcPr>
            <w:tcW w:w="1559" w:type="dxa"/>
          </w:tcPr>
          <w:p w14:paraId="682AA245" w14:textId="77777777"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 xml:space="preserve"> genelinde öğretim elemanlarının öğretim yetkinliğini geliştirmek üzere uygulamalar vardır</w:t>
            </w:r>
            <w:r w:rsidRPr="007D6030">
              <w:rPr>
                <w:rFonts w:ascii="Times New Roman" w:hAnsi="Times New Roman" w:cs="Times New Roman"/>
              </w:rPr>
              <w:t>.</w:t>
            </w:r>
          </w:p>
        </w:tc>
        <w:tc>
          <w:tcPr>
            <w:tcW w:w="2098" w:type="dxa"/>
          </w:tcPr>
          <w:p w14:paraId="46A01C10" w14:textId="77777777" w:rsidR="008709CA" w:rsidRPr="007D6030" w:rsidRDefault="009476C0" w:rsidP="00965B1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14:paraId="07617A57" w14:textId="77777777" w:rsidR="008709CA" w:rsidRPr="007D6030" w:rsidRDefault="009476C0"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709CA" w:rsidRPr="007D6030" w14:paraId="125350D4" w14:textId="77777777" w:rsidTr="004C5BC8">
        <w:trPr>
          <w:trHeight w:val="576"/>
        </w:trPr>
        <w:tc>
          <w:tcPr>
            <w:tcW w:w="993" w:type="dxa"/>
          </w:tcPr>
          <w:p w14:paraId="104E7091" w14:textId="77777777" w:rsidR="008709CA" w:rsidRPr="007D6030" w:rsidRDefault="008709CA"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14:paraId="2C41359B" w14:textId="63D03CAB" w:rsidR="008709CA" w:rsidRPr="007D6030" w:rsidRDefault="00B252D7" w:rsidP="00965B12">
            <w:pPr>
              <w:rPr>
                <w:rFonts w:ascii="Times New Roman" w:hAnsi="Times New Roman" w:cs="Times New Roman"/>
                <w:b/>
              </w:rPr>
            </w:pPr>
            <w:r>
              <w:rPr>
                <w:rFonts w:ascii="Times New Roman" w:hAnsi="Times New Roman" w:cs="Times New Roman"/>
                <w:b/>
              </w:rPr>
              <w:t>X</w:t>
            </w:r>
          </w:p>
        </w:tc>
        <w:tc>
          <w:tcPr>
            <w:tcW w:w="2410" w:type="dxa"/>
          </w:tcPr>
          <w:p w14:paraId="5CB2475C" w14:textId="77777777" w:rsidR="008709CA" w:rsidRPr="007D6030" w:rsidRDefault="008709CA" w:rsidP="00965B12">
            <w:pPr>
              <w:rPr>
                <w:rFonts w:ascii="Times New Roman" w:hAnsi="Times New Roman" w:cs="Times New Roman"/>
                <w:b/>
              </w:rPr>
            </w:pPr>
          </w:p>
        </w:tc>
        <w:tc>
          <w:tcPr>
            <w:tcW w:w="1559" w:type="dxa"/>
          </w:tcPr>
          <w:p w14:paraId="3E687C46" w14:textId="77777777" w:rsidR="008709CA" w:rsidRPr="007D6030" w:rsidRDefault="008709CA" w:rsidP="00965B12">
            <w:pPr>
              <w:rPr>
                <w:rFonts w:ascii="Times New Roman" w:hAnsi="Times New Roman" w:cs="Times New Roman"/>
                <w:b/>
              </w:rPr>
            </w:pPr>
          </w:p>
        </w:tc>
        <w:tc>
          <w:tcPr>
            <w:tcW w:w="2098" w:type="dxa"/>
          </w:tcPr>
          <w:p w14:paraId="497459D4" w14:textId="77777777" w:rsidR="008709CA" w:rsidRPr="007D6030" w:rsidRDefault="008709CA" w:rsidP="00965B12">
            <w:pPr>
              <w:rPr>
                <w:rFonts w:ascii="Times New Roman" w:hAnsi="Times New Roman" w:cs="Times New Roman"/>
                <w:b/>
              </w:rPr>
            </w:pPr>
          </w:p>
        </w:tc>
        <w:tc>
          <w:tcPr>
            <w:tcW w:w="1701" w:type="dxa"/>
          </w:tcPr>
          <w:p w14:paraId="0FA6F009" w14:textId="77777777" w:rsidR="008709CA" w:rsidRPr="007D6030" w:rsidRDefault="008709CA" w:rsidP="00965B12">
            <w:pPr>
              <w:rPr>
                <w:rFonts w:ascii="Times New Roman" w:hAnsi="Times New Roman" w:cs="Times New Roman"/>
                <w:b/>
              </w:rPr>
            </w:pPr>
          </w:p>
        </w:tc>
      </w:tr>
    </w:tbl>
    <w:p w14:paraId="21509A67" w14:textId="77777777" w:rsidR="004504B8" w:rsidRPr="007D6030" w:rsidRDefault="004504B8" w:rsidP="00D53023">
      <w:pPr>
        <w:pStyle w:val="Default"/>
        <w:spacing w:before="160" w:line="360" w:lineRule="auto"/>
        <w:jc w:val="both"/>
        <w:rPr>
          <w:b/>
          <w:iCs/>
          <w:color w:val="auto"/>
          <w:sz w:val="22"/>
          <w:szCs w:val="22"/>
        </w:rPr>
      </w:pPr>
      <w:r w:rsidRPr="007D6030">
        <w:rPr>
          <w:b/>
          <w:iCs/>
          <w:color w:val="auto"/>
          <w:sz w:val="22"/>
          <w:szCs w:val="22"/>
        </w:rPr>
        <w:t>Örnek Kanıtlar</w:t>
      </w:r>
    </w:p>
    <w:p w14:paraId="3443504B" w14:textId="13A76829" w:rsidR="00247B68" w:rsidRPr="007D6030" w:rsidRDefault="00B252D7" w:rsidP="00841CBB">
      <w:pPr>
        <w:pStyle w:val="Default"/>
        <w:numPr>
          <w:ilvl w:val="0"/>
          <w:numId w:val="58"/>
        </w:numPr>
        <w:spacing w:line="360" w:lineRule="auto"/>
        <w:ind w:left="426"/>
        <w:jc w:val="both"/>
        <w:rPr>
          <w:b/>
          <w:i/>
          <w:color w:val="auto"/>
          <w:sz w:val="22"/>
          <w:szCs w:val="22"/>
        </w:rPr>
      </w:pPr>
      <w:r>
        <w:rPr>
          <w:color w:val="auto"/>
          <w:sz w:val="22"/>
          <w:szCs w:val="22"/>
        </w:rPr>
        <w:t xml:space="preserve">Kanıt bulunmamaktadır. </w:t>
      </w:r>
    </w:p>
    <w:p w14:paraId="156C2178" w14:textId="77777777" w:rsidR="002A04A3" w:rsidRPr="007D6030" w:rsidRDefault="00612CBC" w:rsidP="004932A5">
      <w:pPr>
        <w:pStyle w:val="Default"/>
        <w:spacing w:line="360" w:lineRule="auto"/>
        <w:jc w:val="both"/>
        <w:rPr>
          <w:b/>
          <w:i/>
          <w:color w:val="auto"/>
          <w:sz w:val="22"/>
          <w:szCs w:val="22"/>
        </w:rPr>
      </w:pPr>
      <w:r w:rsidRPr="00F808C8">
        <w:rPr>
          <w:b/>
          <w:color w:val="auto"/>
          <w:sz w:val="22"/>
          <w:szCs w:val="22"/>
        </w:rPr>
        <w:t>B.5. Programların İzlenmesi ve Güncellenmesi</w:t>
      </w:r>
      <w:r w:rsidR="004932A5" w:rsidRPr="00F808C8">
        <w:rPr>
          <w:b/>
          <w:iCs/>
          <w:color w:val="auto"/>
          <w:sz w:val="22"/>
          <w:szCs w:val="22"/>
        </w:rPr>
        <w:t>:</w:t>
      </w:r>
      <w:r w:rsidR="004932A5" w:rsidRPr="00F808C8">
        <w:rPr>
          <w:iCs/>
          <w:color w:val="auto"/>
          <w:sz w:val="22"/>
          <w:szCs w:val="22"/>
          <w:shd w:val="clear" w:color="auto" w:fill="FFFFFF"/>
        </w:rPr>
        <w:t xml:space="preserve"> </w:t>
      </w:r>
      <w:r w:rsidR="004932A5" w:rsidRPr="007D6030">
        <w:rPr>
          <w:color w:val="auto"/>
          <w:sz w:val="22"/>
          <w:szCs w:val="22"/>
        </w:rPr>
        <w:t>Kurum, programlarının eğitim-öğretim amaçlarına ulaştığından, öğrencilerin ve toplumun ihtiyaçlarına cevap verdiğinden emin olmak için programlarını periyodik olarak gözden geçirmeli ve güncellemelidir. Mezunlarını düzenli olarak izlemelidir</w:t>
      </w:r>
      <w:r w:rsidR="004932A5" w:rsidRPr="007D6030">
        <w:rPr>
          <w:b/>
          <w:color w:val="auto"/>
          <w:sz w:val="22"/>
          <w:szCs w:val="22"/>
        </w:rPr>
        <w:t>.</w:t>
      </w:r>
    </w:p>
    <w:p w14:paraId="704CB25C" w14:textId="77777777" w:rsidR="00247B68" w:rsidRPr="00524990" w:rsidRDefault="00247B68" w:rsidP="004932A5">
      <w:pPr>
        <w:pStyle w:val="Default"/>
        <w:spacing w:line="360" w:lineRule="auto"/>
        <w:jc w:val="both"/>
        <w:rPr>
          <w:b/>
          <w:color w:val="auto"/>
          <w:sz w:val="22"/>
          <w:szCs w:val="22"/>
        </w:rPr>
      </w:pPr>
      <w:r w:rsidRPr="00524990">
        <w:rPr>
          <w:b/>
          <w:color w:val="auto"/>
          <w:sz w:val="22"/>
          <w:szCs w:val="22"/>
        </w:rPr>
        <w:t>B.5.1. Programların izlenmesi, değerlendirilmesi ve güncellenmesi</w:t>
      </w:r>
    </w:p>
    <w:p w14:paraId="49637559" w14:textId="5A8CBCEA" w:rsidR="00247B68" w:rsidRPr="007D6030" w:rsidRDefault="00D53023" w:rsidP="00D53023">
      <w:pPr>
        <w:pStyle w:val="Default"/>
        <w:numPr>
          <w:ilvl w:val="0"/>
          <w:numId w:val="12"/>
        </w:numPr>
        <w:spacing w:line="360" w:lineRule="auto"/>
        <w:ind w:left="426"/>
        <w:jc w:val="both"/>
        <w:rPr>
          <w:color w:val="auto"/>
          <w:sz w:val="22"/>
          <w:szCs w:val="22"/>
        </w:rPr>
      </w:pPr>
      <w:r w:rsidRPr="007D6030">
        <w:rPr>
          <w:color w:val="auto"/>
          <w:sz w:val="22"/>
          <w:szCs w:val="22"/>
        </w:rPr>
        <w:lastRenderedPageBreak/>
        <w:t>Birim</w:t>
      </w:r>
      <w:r w:rsidR="00D66494" w:rsidRPr="007D6030">
        <w:rPr>
          <w:color w:val="auto"/>
          <w:sz w:val="22"/>
          <w:szCs w:val="22"/>
        </w:rPr>
        <w:t>de,</w:t>
      </w:r>
      <w:r w:rsidRPr="007D6030">
        <w:rPr>
          <w:color w:val="auto"/>
          <w:sz w:val="22"/>
          <w:szCs w:val="22"/>
        </w:rPr>
        <w:t xml:space="preserve"> </w:t>
      </w:r>
      <w:r w:rsidR="00D66494" w:rsidRPr="007D6030">
        <w:rPr>
          <w:color w:val="auto"/>
          <w:sz w:val="22"/>
          <w:szCs w:val="22"/>
        </w:rPr>
        <w:t>ana bilim dalları/programlar tarafından yürütülen programların; izlenmesi ve güncellenmesine ilişkin takvim, yöntem, veri girişi gibi çalışmaların yürütülmesine ilişkin tanımlı süreçleri bulunma</w:t>
      </w:r>
      <w:r w:rsidR="00EC7012">
        <w:rPr>
          <w:color w:val="auto"/>
          <w:sz w:val="22"/>
          <w:szCs w:val="22"/>
        </w:rPr>
        <w:t xml:space="preserve">maktadır. </w:t>
      </w:r>
    </w:p>
    <w:p w14:paraId="0799AFFA" w14:textId="6E6B0620" w:rsidR="00D66494" w:rsidRPr="007D6030" w:rsidRDefault="00D66494" w:rsidP="00D53023">
      <w:pPr>
        <w:pStyle w:val="Default"/>
        <w:numPr>
          <w:ilvl w:val="0"/>
          <w:numId w:val="12"/>
        </w:numPr>
        <w:spacing w:line="360" w:lineRule="auto"/>
        <w:ind w:left="426"/>
        <w:jc w:val="both"/>
        <w:rPr>
          <w:color w:val="auto"/>
          <w:sz w:val="22"/>
          <w:szCs w:val="22"/>
        </w:rPr>
      </w:pPr>
      <w:r w:rsidRPr="007D6030">
        <w:rPr>
          <w:color w:val="auto"/>
          <w:sz w:val="22"/>
          <w:szCs w:val="22"/>
        </w:rPr>
        <w:t>Her program ve ders için (örgün, uzaktan, karma, açıktan) ilgili kazanımlar listesi öğrenci ile paylaşılma</w:t>
      </w:r>
      <w:r w:rsidR="00EC7012">
        <w:rPr>
          <w:color w:val="auto"/>
          <w:sz w:val="22"/>
          <w:szCs w:val="22"/>
        </w:rPr>
        <w:t>maktadır.</w:t>
      </w:r>
    </w:p>
    <w:p w14:paraId="2E00B8BA" w14:textId="622C403A" w:rsidR="00D66494" w:rsidRPr="007D6030" w:rsidRDefault="00D66494"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w:t>
      </w:r>
      <w:r w:rsidR="00427FEC" w:rsidRPr="007D6030">
        <w:rPr>
          <w:color w:val="auto"/>
          <w:sz w:val="22"/>
          <w:szCs w:val="22"/>
        </w:rPr>
        <w:t>çıktılarına</w:t>
      </w:r>
      <w:r w:rsidR="00B1546A" w:rsidRPr="007D6030">
        <w:rPr>
          <w:color w:val="auto"/>
          <w:sz w:val="22"/>
          <w:szCs w:val="22"/>
        </w:rPr>
        <w:t xml:space="preserve"> </w:t>
      </w:r>
      <w:r w:rsidR="00427FEC" w:rsidRPr="007D6030">
        <w:rPr>
          <w:color w:val="auto"/>
          <w:sz w:val="22"/>
          <w:szCs w:val="22"/>
        </w:rPr>
        <w:t xml:space="preserve">ulaşılıp ulaşılmadığının </w:t>
      </w:r>
      <w:r w:rsidR="00B1546A" w:rsidRPr="007D6030">
        <w:rPr>
          <w:color w:val="auto"/>
          <w:sz w:val="22"/>
          <w:szCs w:val="22"/>
        </w:rPr>
        <w:t xml:space="preserve">ölçümü </w:t>
      </w:r>
      <w:r w:rsidR="00EC7012">
        <w:rPr>
          <w:color w:val="auto"/>
          <w:sz w:val="22"/>
          <w:szCs w:val="22"/>
        </w:rPr>
        <w:t>OBS sistemi ile</w:t>
      </w:r>
      <w:r w:rsidRPr="007D6030">
        <w:rPr>
          <w:color w:val="auto"/>
          <w:sz w:val="22"/>
          <w:szCs w:val="22"/>
        </w:rPr>
        <w:t xml:space="preserve"> gerçekleş</w:t>
      </w:r>
      <w:r w:rsidR="00EC7012">
        <w:rPr>
          <w:color w:val="auto"/>
          <w:sz w:val="22"/>
          <w:szCs w:val="22"/>
        </w:rPr>
        <w:t xml:space="preserve">tirilmektedir. </w:t>
      </w:r>
    </w:p>
    <w:p w14:paraId="6CBB862B" w14:textId="5382039B" w:rsidR="00B1546A" w:rsidRPr="007D6030" w:rsidRDefault="00427FEC" w:rsidP="00AC08DB">
      <w:pPr>
        <w:pStyle w:val="Default"/>
        <w:numPr>
          <w:ilvl w:val="0"/>
          <w:numId w:val="12"/>
        </w:numPr>
        <w:spacing w:line="360" w:lineRule="auto"/>
        <w:ind w:left="426"/>
        <w:jc w:val="both"/>
        <w:rPr>
          <w:color w:val="auto"/>
          <w:sz w:val="22"/>
          <w:szCs w:val="22"/>
        </w:rPr>
      </w:pPr>
      <w:r w:rsidRPr="007D6030">
        <w:rPr>
          <w:color w:val="auto"/>
          <w:sz w:val="22"/>
          <w:szCs w:val="22"/>
        </w:rPr>
        <w:t>Eğitim öğretim ile ilgili istatistiki göstergeler (her yarıyıl açılan dersler, öğrenci say</w:t>
      </w:r>
      <w:r w:rsidR="00D53023" w:rsidRPr="007D6030">
        <w:rPr>
          <w:color w:val="auto"/>
          <w:sz w:val="22"/>
          <w:szCs w:val="22"/>
        </w:rPr>
        <w:t xml:space="preserve">ıları, </w:t>
      </w:r>
      <w:r w:rsidRPr="007D6030">
        <w:rPr>
          <w:color w:val="auto"/>
          <w:sz w:val="22"/>
          <w:szCs w:val="22"/>
        </w:rPr>
        <w:t>geri besleme sonuçları, ders çeşitliliği, laboratuvar uygulama, ilişik kesme sayıları/nedenleri, mezun sayıları vb.) periyodik ve sistematik şekilde izlenmekte ve değerlendiril</w:t>
      </w:r>
      <w:r w:rsidR="003617D7">
        <w:rPr>
          <w:color w:val="auto"/>
          <w:sz w:val="22"/>
          <w:szCs w:val="22"/>
        </w:rPr>
        <w:t xml:space="preserve">memektedir. </w:t>
      </w:r>
    </w:p>
    <w:p w14:paraId="71170E36" w14:textId="69A4375B" w:rsidR="00427FEC" w:rsidRPr="007D6030" w:rsidRDefault="003E3D2A"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dış değerlendirme/öz değerlendirme planlaması, teşviki ve uygulaması </w:t>
      </w:r>
      <w:r w:rsidR="003617D7">
        <w:rPr>
          <w:color w:val="auto"/>
          <w:sz w:val="22"/>
          <w:szCs w:val="22"/>
        </w:rPr>
        <w:t>bulunmamaktadır.</w:t>
      </w:r>
      <w:r w:rsidRPr="007D6030">
        <w:rPr>
          <w:color w:val="auto"/>
          <w:sz w:val="22"/>
          <w:szCs w:val="22"/>
        </w:rPr>
        <w:t xml:space="preserve"> </w:t>
      </w:r>
      <w:r w:rsidR="00D53023" w:rsidRPr="007D6030">
        <w:rPr>
          <w:color w:val="auto"/>
          <w:sz w:val="22"/>
          <w:szCs w:val="22"/>
        </w:rPr>
        <w:t xml:space="preserve">Birim </w:t>
      </w:r>
      <w:r w:rsidRPr="007D6030">
        <w:rPr>
          <w:color w:val="auto"/>
          <w:sz w:val="22"/>
          <w:szCs w:val="22"/>
        </w:rPr>
        <w:t xml:space="preserve">programlarının dış değerlendirme stratejisi </w:t>
      </w:r>
      <w:r w:rsidR="003627DF" w:rsidRPr="007D6030">
        <w:rPr>
          <w:color w:val="auto"/>
          <w:sz w:val="22"/>
          <w:szCs w:val="22"/>
        </w:rPr>
        <w:t>belirlen</w:t>
      </w:r>
      <w:r w:rsidR="003617D7">
        <w:rPr>
          <w:color w:val="auto"/>
          <w:sz w:val="22"/>
          <w:szCs w:val="22"/>
        </w:rPr>
        <w:t>me</w:t>
      </w:r>
      <w:r w:rsidR="003627DF" w:rsidRPr="007D6030">
        <w:rPr>
          <w:color w:val="auto"/>
          <w:sz w:val="22"/>
          <w:szCs w:val="22"/>
        </w:rPr>
        <w:t>miş ve sonuçları tartış</w:t>
      </w:r>
      <w:r w:rsidR="003617D7">
        <w:rPr>
          <w:color w:val="auto"/>
          <w:sz w:val="22"/>
          <w:szCs w:val="22"/>
        </w:rPr>
        <w:t xml:space="preserve">ılmamaktadır. </w:t>
      </w:r>
    </w:p>
    <w:p w14:paraId="1C8931B8" w14:textId="77777777" w:rsidR="00B6458A" w:rsidRPr="004A6353" w:rsidRDefault="00B6458A" w:rsidP="00EE7516">
      <w:pPr>
        <w:pStyle w:val="Default"/>
        <w:spacing w:line="360" w:lineRule="auto"/>
        <w:jc w:val="both"/>
        <w:rPr>
          <w:b/>
          <w:color w:val="auto"/>
          <w:sz w:val="22"/>
          <w:szCs w:val="22"/>
        </w:rPr>
      </w:pPr>
      <w:r w:rsidRPr="004A6353">
        <w:rPr>
          <w:b/>
          <w:color w:val="auto"/>
          <w:sz w:val="22"/>
          <w:szCs w:val="22"/>
        </w:rPr>
        <w:t>B.5.2. Mezun izleme sistemi</w:t>
      </w:r>
    </w:p>
    <w:p w14:paraId="56451C4F" w14:textId="1715F1EB" w:rsidR="00D911D1" w:rsidRPr="007D6030" w:rsidRDefault="00D911D1" w:rsidP="00EE7516">
      <w:pPr>
        <w:pStyle w:val="Default"/>
        <w:numPr>
          <w:ilvl w:val="0"/>
          <w:numId w:val="60"/>
        </w:numPr>
        <w:spacing w:line="360" w:lineRule="auto"/>
        <w:ind w:left="426"/>
        <w:jc w:val="both"/>
        <w:rPr>
          <w:color w:val="auto"/>
          <w:sz w:val="22"/>
          <w:szCs w:val="22"/>
        </w:rPr>
      </w:pPr>
      <w:r w:rsidRPr="007D6030">
        <w:rPr>
          <w:color w:val="auto"/>
          <w:sz w:val="22"/>
          <w:szCs w:val="22"/>
        </w:rPr>
        <w:t>Birim,</w:t>
      </w:r>
      <w:r w:rsidR="00C21F20" w:rsidRPr="007D6030">
        <w:rPr>
          <w:color w:val="auto"/>
          <w:sz w:val="22"/>
          <w:szCs w:val="22"/>
        </w:rPr>
        <w:t xml:space="preserve"> ana bilim dalları/programlar tarafından izlenen mezunların, </w:t>
      </w:r>
      <w:r w:rsidR="00C21F20" w:rsidRPr="007D6030">
        <w:rPr>
          <w:b/>
          <w:color w:val="auto"/>
          <w:sz w:val="22"/>
          <w:szCs w:val="22"/>
        </w:rPr>
        <w:t>devam edilen eğitimler, akademik kariyer gelişimleri ve memnuniyetleri</w:t>
      </w:r>
      <w:r w:rsidR="00C21F20" w:rsidRPr="007D6030">
        <w:rPr>
          <w:color w:val="auto"/>
          <w:sz w:val="22"/>
          <w:szCs w:val="22"/>
        </w:rPr>
        <w:t xml:space="preserve"> gibi bilgilerini sistematik ve kapsamlı olarak toplamakta, değerlendirmekte, gelişme stratejilerinde kullanma</w:t>
      </w:r>
      <w:r w:rsidR="00176D11">
        <w:rPr>
          <w:color w:val="auto"/>
          <w:sz w:val="22"/>
          <w:szCs w:val="22"/>
        </w:rPr>
        <w:t xml:space="preserve">maktadır. </w:t>
      </w:r>
    </w:p>
    <w:p w14:paraId="345BF2F1" w14:textId="77777777" w:rsidR="00EE7516" w:rsidRPr="00411219" w:rsidRDefault="00EE7516" w:rsidP="00EE7516">
      <w:pPr>
        <w:pStyle w:val="Default"/>
        <w:spacing w:line="360" w:lineRule="auto"/>
        <w:jc w:val="both"/>
        <w:rPr>
          <w:b/>
          <w:iCs/>
          <w:color w:val="auto"/>
          <w:sz w:val="22"/>
          <w:szCs w:val="22"/>
        </w:rPr>
      </w:pPr>
      <w:r w:rsidRPr="00411219">
        <w:rPr>
          <w:b/>
          <w:color w:val="auto"/>
          <w:sz w:val="22"/>
          <w:szCs w:val="22"/>
        </w:rPr>
        <w:t>Programların izlenmesi, değerlendirilmesi ve güncellenmesi</w:t>
      </w:r>
    </w:p>
    <w:p w14:paraId="4683E523" w14:textId="77777777" w:rsidR="00EE7516" w:rsidRPr="007D6030" w:rsidRDefault="00EE7516" w:rsidP="00EE75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EE7516" w:rsidRPr="007D6030" w14:paraId="345F4CC4" w14:textId="77777777" w:rsidTr="00411219">
        <w:tc>
          <w:tcPr>
            <w:tcW w:w="993" w:type="dxa"/>
          </w:tcPr>
          <w:p w14:paraId="4CFA4489" w14:textId="77777777" w:rsidR="00EE7516" w:rsidRPr="007D6030" w:rsidRDefault="00EE7516" w:rsidP="007C3BF1">
            <w:pPr>
              <w:rPr>
                <w:rFonts w:ascii="Times New Roman" w:hAnsi="Times New Roman" w:cs="Times New Roman"/>
                <w:b/>
              </w:rPr>
            </w:pPr>
          </w:p>
        </w:tc>
        <w:tc>
          <w:tcPr>
            <w:tcW w:w="1872" w:type="dxa"/>
          </w:tcPr>
          <w:p w14:paraId="382406EC"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955" w:type="dxa"/>
          </w:tcPr>
          <w:p w14:paraId="592A6CB1"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14:paraId="4B989DCA"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1985" w:type="dxa"/>
          </w:tcPr>
          <w:p w14:paraId="38EA1FE8"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701" w:type="dxa"/>
          </w:tcPr>
          <w:p w14:paraId="08D6D2BD"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14:paraId="66CADB76" w14:textId="77777777" w:rsidTr="00411219">
        <w:trPr>
          <w:trHeight w:val="2079"/>
        </w:trPr>
        <w:tc>
          <w:tcPr>
            <w:tcW w:w="993" w:type="dxa"/>
          </w:tcPr>
          <w:p w14:paraId="4710C635" w14:textId="77777777" w:rsidR="00EE7516" w:rsidRPr="007D6030" w:rsidRDefault="00EE7516" w:rsidP="007C3BF1">
            <w:pPr>
              <w:rPr>
                <w:rFonts w:ascii="Times New Roman" w:hAnsi="Times New Roman" w:cs="Times New Roman"/>
                <w:b/>
              </w:rPr>
            </w:pPr>
          </w:p>
        </w:tc>
        <w:tc>
          <w:tcPr>
            <w:tcW w:w="1872" w:type="dxa"/>
          </w:tcPr>
          <w:p w14:paraId="6990B246"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14:paraId="6F140B28"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14:paraId="6EFCF4AA"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14:paraId="794316C4" w14:textId="77777777"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14:paraId="1DCD4488"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E7516" w:rsidRPr="007D6030" w14:paraId="36BFEAE0" w14:textId="77777777" w:rsidTr="00411219">
        <w:trPr>
          <w:trHeight w:val="576"/>
        </w:trPr>
        <w:tc>
          <w:tcPr>
            <w:tcW w:w="993" w:type="dxa"/>
          </w:tcPr>
          <w:p w14:paraId="0F5237B4"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602FB534" w14:textId="38E12FCF" w:rsidR="00EE7516" w:rsidRPr="007D6030" w:rsidRDefault="00642FAD" w:rsidP="007C3BF1">
            <w:pPr>
              <w:rPr>
                <w:rFonts w:ascii="Times New Roman" w:hAnsi="Times New Roman" w:cs="Times New Roman"/>
                <w:b/>
              </w:rPr>
            </w:pPr>
            <w:r>
              <w:rPr>
                <w:rFonts w:ascii="Times New Roman" w:hAnsi="Times New Roman" w:cs="Times New Roman"/>
                <w:b/>
              </w:rPr>
              <w:t>X</w:t>
            </w:r>
          </w:p>
        </w:tc>
        <w:tc>
          <w:tcPr>
            <w:tcW w:w="1955" w:type="dxa"/>
          </w:tcPr>
          <w:p w14:paraId="21476A4D" w14:textId="77777777" w:rsidR="00EE7516" w:rsidRPr="007D6030" w:rsidRDefault="00EE7516" w:rsidP="007C3BF1">
            <w:pPr>
              <w:rPr>
                <w:rFonts w:ascii="Times New Roman" w:hAnsi="Times New Roman" w:cs="Times New Roman"/>
                <w:b/>
              </w:rPr>
            </w:pPr>
          </w:p>
        </w:tc>
        <w:tc>
          <w:tcPr>
            <w:tcW w:w="1843" w:type="dxa"/>
          </w:tcPr>
          <w:p w14:paraId="4BC5E0B7" w14:textId="77777777" w:rsidR="00EE7516" w:rsidRPr="007D6030" w:rsidRDefault="00EE7516" w:rsidP="007C3BF1">
            <w:pPr>
              <w:rPr>
                <w:rFonts w:ascii="Times New Roman" w:hAnsi="Times New Roman" w:cs="Times New Roman"/>
                <w:b/>
              </w:rPr>
            </w:pPr>
          </w:p>
        </w:tc>
        <w:tc>
          <w:tcPr>
            <w:tcW w:w="1985" w:type="dxa"/>
          </w:tcPr>
          <w:p w14:paraId="014AB708" w14:textId="77777777" w:rsidR="00EE7516" w:rsidRPr="007D6030" w:rsidRDefault="00EE7516" w:rsidP="007C3BF1">
            <w:pPr>
              <w:rPr>
                <w:rFonts w:ascii="Times New Roman" w:hAnsi="Times New Roman" w:cs="Times New Roman"/>
                <w:b/>
              </w:rPr>
            </w:pPr>
          </w:p>
        </w:tc>
        <w:tc>
          <w:tcPr>
            <w:tcW w:w="1701" w:type="dxa"/>
          </w:tcPr>
          <w:p w14:paraId="2A5C6C9F" w14:textId="77777777" w:rsidR="00EE7516" w:rsidRPr="007D6030" w:rsidRDefault="00EE7516" w:rsidP="007C3BF1">
            <w:pPr>
              <w:rPr>
                <w:rFonts w:ascii="Times New Roman" w:hAnsi="Times New Roman" w:cs="Times New Roman"/>
                <w:b/>
              </w:rPr>
            </w:pPr>
          </w:p>
        </w:tc>
      </w:tr>
    </w:tbl>
    <w:p w14:paraId="7BA273EB" w14:textId="77777777" w:rsidR="00EE7516" w:rsidRPr="007D6030" w:rsidRDefault="00EE7516" w:rsidP="00EE7516">
      <w:pPr>
        <w:pStyle w:val="Default"/>
        <w:spacing w:before="160" w:line="360" w:lineRule="auto"/>
        <w:jc w:val="both"/>
        <w:rPr>
          <w:b/>
          <w:iCs/>
          <w:color w:val="auto"/>
          <w:sz w:val="22"/>
          <w:szCs w:val="22"/>
        </w:rPr>
      </w:pPr>
      <w:r w:rsidRPr="007D6030">
        <w:rPr>
          <w:b/>
          <w:iCs/>
          <w:color w:val="auto"/>
          <w:sz w:val="22"/>
          <w:szCs w:val="22"/>
        </w:rPr>
        <w:t>Örnek Kanıtlar</w:t>
      </w:r>
    </w:p>
    <w:p w14:paraId="5B6196D4" w14:textId="2B9F8D44" w:rsidR="00EE7516" w:rsidRPr="007D6030" w:rsidRDefault="00642FAD" w:rsidP="00EE7516">
      <w:pPr>
        <w:pStyle w:val="Default"/>
        <w:numPr>
          <w:ilvl w:val="0"/>
          <w:numId w:val="59"/>
        </w:numPr>
        <w:spacing w:line="360" w:lineRule="auto"/>
        <w:ind w:left="426"/>
        <w:jc w:val="both"/>
        <w:rPr>
          <w:color w:val="auto"/>
          <w:sz w:val="22"/>
          <w:szCs w:val="22"/>
        </w:rPr>
      </w:pPr>
      <w:r>
        <w:rPr>
          <w:color w:val="auto"/>
          <w:sz w:val="22"/>
          <w:szCs w:val="22"/>
        </w:rPr>
        <w:t xml:space="preserve">Kanıt bulunmamaktadır. </w:t>
      </w:r>
    </w:p>
    <w:p w14:paraId="24917CD6" w14:textId="77777777" w:rsidR="00DB474F" w:rsidRDefault="00DB474F" w:rsidP="008312CD">
      <w:pPr>
        <w:pStyle w:val="Default"/>
        <w:spacing w:line="360" w:lineRule="auto"/>
        <w:jc w:val="both"/>
        <w:rPr>
          <w:b/>
          <w:color w:val="auto"/>
          <w:sz w:val="22"/>
          <w:szCs w:val="22"/>
        </w:rPr>
      </w:pPr>
    </w:p>
    <w:p w14:paraId="47BB2533" w14:textId="77777777" w:rsidR="00DB474F" w:rsidRDefault="00DB474F" w:rsidP="008312CD">
      <w:pPr>
        <w:pStyle w:val="Default"/>
        <w:spacing w:line="360" w:lineRule="auto"/>
        <w:jc w:val="both"/>
        <w:rPr>
          <w:b/>
          <w:color w:val="auto"/>
          <w:sz w:val="22"/>
          <w:szCs w:val="22"/>
        </w:rPr>
      </w:pPr>
    </w:p>
    <w:p w14:paraId="1170D29F" w14:textId="77777777" w:rsidR="00DB474F" w:rsidRDefault="00DB474F" w:rsidP="008312CD">
      <w:pPr>
        <w:pStyle w:val="Default"/>
        <w:spacing w:line="360" w:lineRule="auto"/>
        <w:jc w:val="both"/>
        <w:rPr>
          <w:b/>
          <w:color w:val="auto"/>
          <w:sz w:val="22"/>
          <w:szCs w:val="22"/>
        </w:rPr>
      </w:pPr>
    </w:p>
    <w:p w14:paraId="0C9F72DF" w14:textId="77777777" w:rsidR="00DB474F" w:rsidRDefault="00DB474F" w:rsidP="008312CD">
      <w:pPr>
        <w:pStyle w:val="Default"/>
        <w:spacing w:line="360" w:lineRule="auto"/>
        <w:jc w:val="both"/>
        <w:rPr>
          <w:b/>
          <w:color w:val="auto"/>
          <w:sz w:val="22"/>
          <w:szCs w:val="22"/>
        </w:rPr>
      </w:pPr>
    </w:p>
    <w:p w14:paraId="037520A7" w14:textId="77777777" w:rsidR="00DB474F" w:rsidRDefault="00DB474F" w:rsidP="008312CD">
      <w:pPr>
        <w:pStyle w:val="Default"/>
        <w:spacing w:line="360" w:lineRule="auto"/>
        <w:jc w:val="both"/>
        <w:rPr>
          <w:b/>
          <w:color w:val="auto"/>
          <w:sz w:val="22"/>
          <w:szCs w:val="22"/>
        </w:rPr>
      </w:pPr>
    </w:p>
    <w:p w14:paraId="21100E15" w14:textId="77777777" w:rsidR="00DB474F" w:rsidRDefault="00DB474F" w:rsidP="008312CD">
      <w:pPr>
        <w:pStyle w:val="Default"/>
        <w:spacing w:line="360" w:lineRule="auto"/>
        <w:jc w:val="both"/>
        <w:rPr>
          <w:b/>
          <w:color w:val="auto"/>
          <w:sz w:val="22"/>
          <w:szCs w:val="22"/>
        </w:rPr>
      </w:pPr>
    </w:p>
    <w:p w14:paraId="0CB767F3" w14:textId="77777777" w:rsidR="00DB474F" w:rsidRDefault="00DB474F" w:rsidP="008312CD">
      <w:pPr>
        <w:pStyle w:val="Default"/>
        <w:spacing w:line="360" w:lineRule="auto"/>
        <w:jc w:val="both"/>
        <w:rPr>
          <w:b/>
          <w:color w:val="auto"/>
          <w:sz w:val="22"/>
          <w:szCs w:val="22"/>
        </w:rPr>
      </w:pPr>
    </w:p>
    <w:p w14:paraId="01C4AC84" w14:textId="77777777" w:rsidR="00DB474F" w:rsidRDefault="00DB474F" w:rsidP="008312CD">
      <w:pPr>
        <w:pStyle w:val="Default"/>
        <w:spacing w:line="360" w:lineRule="auto"/>
        <w:jc w:val="both"/>
        <w:rPr>
          <w:b/>
          <w:color w:val="auto"/>
          <w:sz w:val="22"/>
          <w:szCs w:val="22"/>
        </w:rPr>
      </w:pPr>
    </w:p>
    <w:p w14:paraId="30262492" w14:textId="77777777" w:rsidR="00DB474F" w:rsidRDefault="00DB474F" w:rsidP="008312CD">
      <w:pPr>
        <w:pStyle w:val="Default"/>
        <w:spacing w:line="360" w:lineRule="auto"/>
        <w:jc w:val="both"/>
        <w:rPr>
          <w:b/>
          <w:color w:val="auto"/>
          <w:sz w:val="22"/>
          <w:szCs w:val="22"/>
        </w:rPr>
      </w:pPr>
    </w:p>
    <w:p w14:paraId="49E4386E" w14:textId="711AE73E" w:rsidR="00EE7516" w:rsidRPr="00411219" w:rsidRDefault="00EE7516" w:rsidP="008312CD">
      <w:pPr>
        <w:pStyle w:val="Default"/>
        <w:spacing w:line="360" w:lineRule="auto"/>
        <w:jc w:val="both"/>
        <w:rPr>
          <w:b/>
          <w:iCs/>
          <w:color w:val="auto"/>
          <w:sz w:val="22"/>
          <w:szCs w:val="22"/>
        </w:rPr>
      </w:pPr>
      <w:r w:rsidRPr="00411219">
        <w:rPr>
          <w:b/>
          <w:color w:val="auto"/>
          <w:sz w:val="22"/>
          <w:szCs w:val="22"/>
        </w:rPr>
        <w:lastRenderedPageBreak/>
        <w:t>Mezun izleme sistemi</w:t>
      </w:r>
    </w:p>
    <w:p w14:paraId="53559FA3" w14:textId="77777777" w:rsidR="00C21F20" w:rsidRPr="007D6030" w:rsidRDefault="00C21F20" w:rsidP="008312CD">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A0FDC" w:rsidRPr="007D6030" w14:paraId="718707C1" w14:textId="77777777" w:rsidTr="00411219">
        <w:tc>
          <w:tcPr>
            <w:tcW w:w="993" w:type="dxa"/>
          </w:tcPr>
          <w:p w14:paraId="16DA1B97" w14:textId="77777777" w:rsidR="00EA0FDC" w:rsidRPr="007D6030" w:rsidRDefault="00EA0FDC" w:rsidP="00965B12">
            <w:pPr>
              <w:rPr>
                <w:rFonts w:ascii="Times New Roman" w:hAnsi="Times New Roman" w:cs="Times New Roman"/>
                <w:b/>
              </w:rPr>
            </w:pPr>
          </w:p>
        </w:tc>
        <w:tc>
          <w:tcPr>
            <w:tcW w:w="1163" w:type="dxa"/>
          </w:tcPr>
          <w:p w14:paraId="48612E7F"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1</w:t>
            </w:r>
          </w:p>
        </w:tc>
        <w:tc>
          <w:tcPr>
            <w:tcW w:w="2664" w:type="dxa"/>
          </w:tcPr>
          <w:p w14:paraId="53419248"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2</w:t>
            </w:r>
          </w:p>
        </w:tc>
        <w:tc>
          <w:tcPr>
            <w:tcW w:w="1447" w:type="dxa"/>
          </w:tcPr>
          <w:p w14:paraId="1595AD53"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3</w:t>
            </w:r>
          </w:p>
        </w:tc>
        <w:tc>
          <w:tcPr>
            <w:tcW w:w="2381" w:type="dxa"/>
          </w:tcPr>
          <w:p w14:paraId="2A270279"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4</w:t>
            </w:r>
          </w:p>
        </w:tc>
        <w:tc>
          <w:tcPr>
            <w:tcW w:w="1701" w:type="dxa"/>
          </w:tcPr>
          <w:p w14:paraId="3596B413"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5</w:t>
            </w:r>
          </w:p>
        </w:tc>
      </w:tr>
      <w:tr w:rsidR="00EA0FDC" w:rsidRPr="007D6030" w14:paraId="13971A30" w14:textId="77777777" w:rsidTr="00411219">
        <w:trPr>
          <w:trHeight w:val="70"/>
        </w:trPr>
        <w:tc>
          <w:tcPr>
            <w:tcW w:w="993" w:type="dxa"/>
          </w:tcPr>
          <w:p w14:paraId="6441628F" w14:textId="77777777" w:rsidR="00EA0FDC" w:rsidRPr="007D6030" w:rsidRDefault="00EA0FDC" w:rsidP="00965B12">
            <w:pPr>
              <w:rPr>
                <w:rFonts w:ascii="Times New Roman" w:hAnsi="Times New Roman" w:cs="Times New Roman"/>
                <w:b/>
              </w:rPr>
            </w:pPr>
          </w:p>
        </w:tc>
        <w:tc>
          <w:tcPr>
            <w:tcW w:w="1163" w:type="dxa"/>
          </w:tcPr>
          <w:p w14:paraId="3B6EF412"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t>Birimde</w:t>
            </w:r>
            <w:r w:rsidR="00FB106E" w:rsidRPr="007D6030">
              <w:rPr>
                <w:rFonts w:ascii="Times New Roman" w:hAnsi="Times New Roman" w:cs="Times New Roman"/>
              </w:rPr>
              <w:t xml:space="preserve"> mezun izleme sistemi bulunmamaktadır.</w:t>
            </w:r>
          </w:p>
        </w:tc>
        <w:tc>
          <w:tcPr>
            <w:tcW w:w="2664" w:type="dxa"/>
          </w:tcPr>
          <w:p w14:paraId="2A963480"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t>Birimde p</w:t>
            </w:r>
            <w:r w:rsidR="00FB106E" w:rsidRPr="007D6030">
              <w:rPr>
                <w:rFonts w:ascii="Times New Roman" w:hAnsi="Times New Roman" w:cs="Times New Roman"/>
              </w:rPr>
              <w:t>rogramların amaç ve hedeflerine ulaşılıp ulaşılmadığının irdelenmesi amacıyla bir mezun izleme sistemine ilişkin planlama bulunmaktadır.</w:t>
            </w:r>
          </w:p>
        </w:tc>
        <w:tc>
          <w:tcPr>
            <w:tcW w:w="1447" w:type="dxa"/>
          </w:tcPr>
          <w:p w14:paraId="5F68E3CC" w14:textId="77777777" w:rsidR="00EA0FDC" w:rsidRPr="007D6030" w:rsidRDefault="00D911D1" w:rsidP="00965B12">
            <w:pPr>
              <w:rPr>
                <w:rFonts w:ascii="Times New Roman" w:hAnsi="Times New Roman" w:cs="Times New Roman"/>
              </w:rPr>
            </w:pPr>
            <w:r w:rsidRPr="007D6030">
              <w:rPr>
                <w:rFonts w:ascii="Times New Roman" w:hAnsi="Times New Roman" w:cs="Times New Roman"/>
              </w:rPr>
              <w:t>Birim</w:t>
            </w:r>
            <w:r w:rsidR="00FB106E" w:rsidRPr="007D6030">
              <w:rPr>
                <w:rFonts w:ascii="Times New Roman" w:hAnsi="Times New Roman" w:cs="Times New Roman"/>
              </w:rPr>
              <w:t>deki programların genelinde mezun izleme sistemi uygulamaları vardır.</w:t>
            </w:r>
          </w:p>
        </w:tc>
        <w:tc>
          <w:tcPr>
            <w:tcW w:w="2381" w:type="dxa"/>
          </w:tcPr>
          <w:p w14:paraId="55F7E605" w14:textId="77777777" w:rsidR="00EA0FDC" w:rsidRPr="007D6030" w:rsidRDefault="00FB106E" w:rsidP="00965B12">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14:paraId="224030A6" w14:textId="77777777" w:rsidR="00EA0FDC" w:rsidRPr="007D6030" w:rsidRDefault="00FB106E"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A0FDC" w:rsidRPr="007D6030" w14:paraId="26CD2CD2" w14:textId="77777777" w:rsidTr="00411219">
        <w:trPr>
          <w:trHeight w:val="576"/>
        </w:trPr>
        <w:tc>
          <w:tcPr>
            <w:tcW w:w="993" w:type="dxa"/>
          </w:tcPr>
          <w:p w14:paraId="26D45AA9" w14:textId="77777777" w:rsidR="00EA0FDC" w:rsidRPr="007D6030" w:rsidRDefault="00EA0FDC"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3BA6DA37" w14:textId="22FB23C6" w:rsidR="00EA0FDC" w:rsidRPr="007D6030" w:rsidRDefault="00642FAD" w:rsidP="00965B12">
            <w:pPr>
              <w:rPr>
                <w:rFonts w:ascii="Times New Roman" w:hAnsi="Times New Roman" w:cs="Times New Roman"/>
                <w:b/>
              </w:rPr>
            </w:pPr>
            <w:r>
              <w:rPr>
                <w:rFonts w:ascii="Times New Roman" w:hAnsi="Times New Roman" w:cs="Times New Roman"/>
                <w:b/>
              </w:rPr>
              <w:t>X</w:t>
            </w:r>
          </w:p>
        </w:tc>
        <w:tc>
          <w:tcPr>
            <w:tcW w:w="2664" w:type="dxa"/>
          </w:tcPr>
          <w:p w14:paraId="0B0E3B23" w14:textId="77777777" w:rsidR="00EA0FDC" w:rsidRPr="007D6030" w:rsidRDefault="00EA0FDC" w:rsidP="00965B12">
            <w:pPr>
              <w:rPr>
                <w:rFonts w:ascii="Times New Roman" w:hAnsi="Times New Roman" w:cs="Times New Roman"/>
                <w:b/>
              </w:rPr>
            </w:pPr>
          </w:p>
        </w:tc>
        <w:tc>
          <w:tcPr>
            <w:tcW w:w="1447" w:type="dxa"/>
          </w:tcPr>
          <w:p w14:paraId="3BFF684F" w14:textId="77777777" w:rsidR="00EA0FDC" w:rsidRPr="007D6030" w:rsidRDefault="00EA0FDC" w:rsidP="00965B12">
            <w:pPr>
              <w:rPr>
                <w:rFonts w:ascii="Times New Roman" w:hAnsi="Times New Roman" w:cs="Times New Roman"/>
                <w:b/>
              </w:rPr>
            </w:pPr>
          </w:p>
        </w:tc>
        <w:tc>
          <w:tcPr>
            <w:tcW w:w="2381" w:type="dxa"/>
          </w:tcPr>
          <w:p w14:paraId="50517A30" w14:textId="77777777" w:rsidR="00EA0FDC" w:rsidRPr="007D6030" w:rsidRDefault="00EA0FDC" w:rsidP="00965B12">
            <w:pPr>
              <w:rPr>
                <w:rFonts w:ascii="Times New Roman" w:hAnsi="Times New Roman" w:cs="Times New Roman"/>
                <w:b/>
              </w:rPr>
            </w:pPr>
          </w:p>
        </w:tc>
        <w:tc>
          <w:tcPr>
            <w:tcW w:w="1701" w:type="dxa"/>
          </w:tcPr>
          <w:p w14:paraId="60C954F5" w14:textId="77777777" w:rsidR="00EA0FDC" w:rsidRPr="007D6030" w:rsidRDefault="00EA0FDC" w:rsidP="00965B12">
            <w:pPr>
              <w:rPr>
                <w:rFonts w:ascii="Times New Roman" w:hAnsi="Times New Roman" w:cs="Times New Roman"/>
                <w:b/>
              </w:rPr>
            </w:pPr>
          </w:p>
        </w:tc>
      </w:tr>
    </w:tbl>
    <w:p w14:paraId="283D4AC2" w14:textId="77777777" w:rsidR="00FB106E" w:rsidRPr="007D6030" w:rsidRDefault="00FB106E" w:rsidP="00EE7516">
      <w:pPr>
        <w:pStyle w:val="Default"/>
        <w:spacing w:before="160" w:line="360" w:lineRule="auto"/>
        <w:jc w:val="both"/>
        <w:rPr>
          <w:b/>
          <w:iCs/>
          <w:color w:val="auto"/>
          <w:sz w:val="22"/>
          <w:szCs w:val="22"/>
        </w:rPr>
      </w:pPr>
      <w:r w:rsidRPr="007D6030">
        <w:rPr>
          <w:b/>
          <w:iCs/>
          <w:color w:val="auto"/>
          <w:sz w:val="22"/>
          <w:szCs w:val="22"/>
        </w:rPr>
        <w:t>Örnek Kanıtlar</w:t>
      </w:r>
    </w:p>
    <w:p w14:paraId="672A8308" w14:textId="2523B240" w:rsidR="005834E0" w:rsidRDefault="00642FAD" w:rsidP="005834E0">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 bulunmamaktadır. </w:t>
      </w:r>
    </w:p>
    <w:p w14:paraId="64F1C2C3" w14:textId="77777777" w:rsidR="005834E0" w:rsidRPr="00906BCF" w:rsidRDefault="00884FC5" w:rsidP="005834E0">
      <w:pPr>
        <w:shd w:val="clear" w:color="auto" w:fill="FFFFFF"/>
        <w:spacing w:before="15" w:after="0" w:line="360" w:lineRule="auto"/>
        <w:jc w:val="both"/>
        <w:rPr>
          <w:rFonts w:ascii="Times New Roman" w:eastAsia="Times New Roman" w:hAnsi="Times New Roman" w:cs="Times New Roman"/>
          <w:b/>
          <w:lang w:eastAsia="tr-TR"/>
        </w:rPr>
      </w:pPr>
      <w:r w:rsidRPr="00906BCF">
        <w:rPr>
          <w:rFonts w:ascii="Times New Roman" w:eastAsia="Times New Roman" w:hAnsi="Times New Roman" w:cs="Times New Roman"/>
          <w:b/>
          <w:lang w:eastAsia="tr-TR"/>
        </w:rPr>
        <w:t>B.6. Engelsiz Üniversite</w:t>
      </w:r>
    </w:p>
    <w:p w14:paraId="29C9B285" w14:textId="77777777" w:rsidR="00884FC5" w:rsidRPr="00906BCF" w:rsidRDefault="00884FC5" w:rsidP="005834E0">
      <w:pPr>
        <w:shd w:val="clear" w:color="auto" w:fill="FFFFFF"/>
        <w:spacing w:before="15" w:after="0" w:line="360" w:lineRule="auto"/>
        <w:jc w:val="both"/>
        <w:rPr>
          <w:rFonts w:ascii="Times New Roman" w:eastAsia="Times New Roman" w:hAnsi="Times New Roman" w:cs="Times New Roman"/>
          <w:b/>
          <w:lang w:eastAsia="tr-TR"/>
        </w:rPr>
      </w:pPr>
      <w:r w:rsidRPr="00906BCF">
        <w:rPr>
          <w:rFonts w:ascii="Times New Roman" w:eastAsia="Times New Roman" w:hAnsi="Times New Roman" w:cs="Times New Roman"/>
          <w:b/>
          <w:lang w:eastAsia="tr-TR"/>
        </w:rPr>
        <w:t>B.6.1. Engelsiz üniversite uygulamaları</w:t>
      </w:r>
    </w:p>
    <w:p w14:paraId="39D25F93" w14:textId="0A5F084D" w:rsidR="005834E0" w:rsidRP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Birimde engelsiz üniversite kapsamında planlanan/uygulanan uygulamalar bulunma</w:t>
      </w:r>
      <w:r w:rsidR="00906BCF">
        <w:rPr>
          <w:rFonts w:ascii="Times New Roman" w:eastAsia="Times New Roman" w:hAnsi="Times New Roman" w:cs="Times New Roman"/>
          <w:color w:val="000000" w:themeColor="text1"/>
          <w:lang w:eastAsia="tr-TR"/>
        </w:rPr>
        <w:t>maktadır.</w:t>
      </w:r>
    </w:p>
    <w:p w14:paraId="56A95A46" w14:textId="6104B424" w:rsid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 xml:space="preserve">Birimde dezavantajlı öğrencilerin eğitim olanakları </w:t>
      </w:r>
      <w:r w:rsidR="00906BCF">
        <w:rPr>
          <w:rFonts w:ascii="Times New Roman" w:eastAsia="Times New Roman" w:hAnsi="Times New Roman" w:cs="Times New Roman"/>
          <w:color w:val="000000" w:themeColor="text1"/>
          <w:lang w:eastAsia="tr-TR"/>
        </w:rPr>
        <w:t>kısıtlıdır.</w:t>
      </w:r>
    </w:p>
    <w:p w14:paraId="39F92165" w14:textId="77777777" w:rsidR="00ED5789" w:rsidRDefault="00ED5789" w:rsidP="00ED5789">
      <w:pPr>
        <w:shd w:val="clear" w:color="auto" w:fill="FFFFFF"/>
        <w:spacing w:before="15" w:after="0" w:line="360" w:lineRule="auto"/>
        <w:rPr>
          <w:rFonts w:ascii="Times New Roman" w:eastAsia="Times New Roman" w:hAnsi="Times New Roman" w:cs="Times New Roman"/>
          <w:b/>
          <w:color w:val="000000" w:themeColor="text1"/>
          <w:lang w:eastAsia="tr-TR"/>
        </w:rPr>
      </w:pPr>
      <w:r w:rsidRPr="00ED5789">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D5789" w:rsidRPr="007D6030" w14:paraId="0E71BC4F" w14:textId="77777777" w:rsidTr="00AD3846">
        <w:tc>
          <w:tcPr>
            <w:tcW w:w="993" w:type="dxa"/>
          </w:tcPr>
          <w:p w14:paraId="25830419" w14:textId="77777777" w:rsidR="00ED5789" w:rsidRPr="007D6030" w:rsidRDefault="00ED5789" w:rsidP="00AD3846">
            <w:pPr>
              <w:rPr>
                <w:rFonts w:ascii="Times New Roman" w:hAnsi="Times New Roman" w:cs="Times New Roman"/>
                <w:b/>
              </w:rPr>
            </w:pPr>
          </w:p>
        </w:tc>
        <w:tc>
          <w:tcPr>
            <w:tcW w:w="1163" w:type="dxa"/>
          </w:tcPr>
          <w:p w14:paraId="2E40F5D8"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1</w:t>
            </w:r>
          </w:p>
        </w:tc>
        <w:tc>
          <w:tcPr>
            <w:tcW w:w="2664" w:type="dxa"/>
          </w:tcPr>
          <w:p w14:paraId="0D24333E"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2</w:t>
            </w:r>
          </w:p>
        </w:tc>
        <w:tc>
          <w:tcPr>
            <w:tcW w:w="1447" w:type="dxa"/>
          </w:tcPr>
          <w:p w14:paraId="40CE87D9"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3</w:t>
            </w:r>
          </w:p>
        </w:tc>
        <w:tc>
          <w:tcPr>
            <w:tcW w:w="2381" w:type="dxa"/>
          </w:tcPr>
          <w:p w14:paraId="4E3E5DC2"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4</w:t>
            </w:r>
          </w:p>
        </w:tc>
        <w:tc>
          <w:tcPr>
            <w:tcW w:w="1701" w:type="dxa"/>
          </w:tcPr>
          <w:p w14:paraId="499FB1B8"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5</w:t>
            </w:r>
          </w:p>
        </w:tc>
      </w:tr>
      <w:tr w:rsidR="00ED5789" w:rsidRPr="007D6030" w14:paraId="43360E12" w14:textId="77777777" w:rsidTr="00AD3846">
        <w:trPr>
          <w:trHeight w:val="70"/>
        </w:trPr>
        <w:tc>
          <w:tcPr>
            <w:tcW w:w="993" w:type="dxa"/>
          </w:tcPr>
          <w:p w14:paraId="3C51DBB8" w14:textId="77777777" w:rsidR="00ED5789" w:rsidRPr="007D6030" w:rsidRDefault="00ED5789" w:rsidP="00AD3846">
            <w:pPr>
              <w:rPr>
                <w:rFonts w:ascii="Times New Roman" w:hAnsi="Times New Roman" w:cs="Times New Roman"/>
                <w:b/>
              </w:rPr>
            </w:pPr>
          </w:p>
        </w:tc>
        <w:tc>
          <w:tcPr>
            <w:tcW w:w="1163" w:type="dxa"/>
          </w:tcPr>
          <w:p w14:paraId="2B670473" w14:textId="77777777" w:rsidR="00ED5789" w:rsidRPr="007D6030" w:rsidRDefault="00ED5789" w:rsidP="00ED5789">
            <w:pPr>
              <w:rPr>
                <w:rFonts w:ascii="Times New Roman" w:hAnsi="Times New Roman" w:cs="Times New Roman"/>
              </w:rPr>
            </w:pPr>
            <w:r w:rsidRPr="007D6030">
              <w:rPr>
                <w:rFonts w:ascii="Times New Roman" w:hAnsi="Times New Roman" w:cs="Times New Roman"/>
              </w:rPr>
              <w:t xml:space="preserve">Birimde </w:t>
            </w:r>
            <w:r w:rsidRPr="00ED5789">
              <w:rPr>
                <w:rFonts w:ascii="Times New Roman" w:hAnsi="Times New Roman" w:cs="Times New Roman"/>
              </w:rPr>
              <w:t>engelsiz üniversite düzenlemeleri bulunmamaktadır.</w:t>
            </w:r>
          </w:p>
        </w:tc>
        <w:tc>
          <w:tcPr>
            <w:tcW w:w="2664" w:type="dxa"/>
          </w:tcPr>
          <w:p w14:paraId="2A228B1E" w14:textId="77777777" w:rsidR="00ED5789" w:rsidRPr="007D6030" w:rsidRDefault="00ED5789" w:rsidP="00ED5789">
            <w:pPr>
              <w:rPr>
                <w:rFonts w:ascii="Times New Roman" w:hAnsi="Times New Roman" w:cs="Times New Roman"/>
              </w:rPr>
            </w:pPr>
            <w:r>
              <w:rPr>
                <w:rFonts w:ascii="Times New Roman" w:hAnsi="Times New Roman" w:cs="Times New Roman"/>
              </w:rPr>
              <w:t xml:space="preserve">Birimde </w:t>
            </w:r>
            <w:r w:rsidRPr="00ED5789">
              <w:rPr>
                <w:rFonts w:ascii="Times New Roman" w:hAnsi="Times New Roman" w:cs="Times New Roman"/>
              </w:rPr>
              <w:t>engelsiz üniversite uygulamalarına ilişkin planlamalar bulunmaktadır</w:t>
            </w:r>
          </w:p>
        </w:tc>
        <w:tc>
          <w:tcPr>
            <w:tcW w:w="1447" w:type="dxa"/>
          </w:tcPr>
          <w:p w14:paraId="0A3FC17D" w14:textId="77777777" w:rsidR="00ED5789" w:rsidRPr="007D6030" w:rsidRDefault="00ED5789" w:rsidP="00ED5789">
            <w:pPr>
              <w:rPr>
                <w:rFonts w:ascii="Times New Roman" w:hAnsi="Times New Roman" w:cs="Times New Roman"/>
              </w:rPr>
            </w:pPr>
            <w:r w:rsidRPr="007D6030">
              <w:rPr>
                <w:rFonts w:ascii="Times New Roman" w:hAnsi="Times New Roman" w:cs="Times New Roman"/>
              </w:rPr>
              <w:t>Birimde</w:t>
            </w:r>
            <w:r>
              <w:rPr>
                <w:rFonts w:ascii="Times New Roman" w:hAnsi="Times New Roman" w:cs="Times New Roman"/>
              </w:rPr>
              <w:t xml:space="preserve"> </w:t>
            </w:r>
            <w:r w:rsidRPr="00ED5789">
              <w:rPr>
                <w:rFonts w:ascii="Times New Roman" w:hAnsi="Times New Roman" w:cs="Times New Roman"/>
              </w:rPr>
              <w:t>engelsiz üniversite uygulamaları sürdürülmektedir.</w:t>
            </w:r>
          </w:p>
        </w:tc>
        <w:tc>
          <w:tcPr>
            <w:tcW w:w="2381" w:type="dxa"/>
          </w:tcPr>
          <w:p w14:paraId="4AEE85BE" w14:textId="77777777" w:rsidR="00ED5789" w:rsidRPr="007D6030" w:rsidRDefault="00ED5789" w:rsidP="00ED5789">
            <w:pPr>
              <w:spacing w:line="276" w:lineRule="auto"/>
              <w:rPr>
                <w:rFonts w:ascii="Times New Roman" w:hAnsi="Times New Roman" w:cs="Times New Roman"/>
              </w:rPr>
            </w:pPr>
            <w:r>
              <w:rPr>
                <w:rFonts w:ascii="Times New Roman" w:hAnsi="Times New Roman" w:cs="Times New Roman"/>
              </w:rPr>
              <w:t>Birimde e</w:t>
            </w:r>
            <w:r w:rsidRPr="00ED5789">
              <w:rPr>
                <w:rFonts w:ascii="Times New Roman" w:hAnsi="Times New Roman" w:cs="Times New Roman"/>
              </w:rPr>
              <w:t>ngelsiz üniversite uygulamaları izlenmekte ve dezavantajlı grupların görüşleri de alınarak iyileştirilmektedi</w:t>
            </w:r>
            <w:r>
              <w:rPr>
                <w:rFonts w:ascii="Times New Roman" w:hAnsi="Times New Roman" w:cs="Times New Roman"/>
              </w:rPr>
              <w:t>r.</w:t>
            </w:r>
          </w:p>
        </w:tc>
        <w:tc>
          <w:tcPr>
            <w:tcW w:w="1701" w:type="dxa"/>
          </w:tcPr>
          <w:p w14:paraId="3B8D9FBE" w14:textId="77777777" w:rsidR="00ED5789" w:rsidRPr="007D6030" w:rsidRDefault="00ED5789" w:rsidP="00AD3846">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D5789" w:rsidRPr="007D6030" w14:paraId="518A354B" w14:textId="77777777" w:rsidTr="00AD3846">
        <w:trPr>
          <w:trHeight w:val="576"/>
        </w:trPr>
        <w:tc>
          <w:tcPr>
            <w:tcW w:w="993" w:type="dxa"/>
          </w:tcPr>
          <w:p w14:paraId="0BC69E69" w14:textId="77777777" w:rsidR="00ED5789" w:rsidRPr="007D6030" w:rsidRDefault="00ED5789" w:rsidP="00AD3846">
            <w:pPr>
              <w:rPr>
                <w:rFonts w:ascii="Times New Roman" w:hAnsi="Times New Roman" w:cs="Times New Roman"/>
                <w:b/>
              </w:rPr>
            </w:pPr>
            <w:r w:rsidRPr="007D6030">
              <w:rPr>
                <w:rFonts w:ascii="Times New Roman" w:hAnsi="Times New Roman" w:cs="Times New Roman"/>
                <w:b/>
              </w:rPr>
              <w:t>(X) ile işaretleyiniz.</w:t>
            </w:r>
          </w:p>
        </w:tc>
        <w:tc>
          <w:tcPr>
            <w:tcW w:w="1163" w:type="dxa"/>
          </w:tcPr>
          <w:p w14:paraId="5DB7DBC3" w14:textId="012E3F10" w:rsidR="00ED5789" w:rsidRPr="007D6030" w:rsidRDefault="00A627E0" w:rsidP="00AD3846">
            <w:pPr>
              <w:rPr>
                <w:rFonts w:ascii="Times New Roman" w:hAnsi="Times New Roman" w:cs="Times New Roman"/>
                <w:b/>
              </w:rPr>
            </w:pPr>
            <w:r>
              <w:rPr>
                <w:rFonts w:ascii="Times New Roman" w:hAnsi="Times New Roman" w:cs="Times New Roman"/>
                <w:b/>
              </w:rPr>
              <w:t>X</w:t>
            </w:r>
          </w:p>
        </w:tc>
        <w:tc>
          <w:tcPr>
            <w:tcW w:w="2664" w:type="dxa"/>
          </w:tcPr>
          <w:p w14:paraId="7176BBD3" w14:textId="77777777" w:rsidR="00ED5789" w:rsidRPr="007D6030" w:rsidRDefault="00ED5789" w:rsidP="00AD3846">
            <w:pPr>
              <w:rPr>
                <w:rFonts w:ascii="Times New Roman" w:hAnsi="Times New Roman" w:cs="Times New Roman"/>
                <w:b/>
              </w:rPr>
            </w:pPr>
          </w:p>
        </w:tc>
        <w:tc>
          <w:tcPr>
            <w:tcW w:w="1447" w:type="dxa"/>
          </w:tcPr>
          <w:p w14:paraId="731094BF" w14:textId="77777777" w:rsidR="00ED5789" w:rsidRPr="007D6030" w:rsidRDefault="00ED5789" w:rsidP="00AD3846">
            <w:pPr>
              <w:rPr>
                <w:rFonts w:ascii="Times New Roman" w:hAnsi="Times New Roman" w:cs="Times New Roman"/>
                <w:b/>
              </w:rPr>
            </w:pPr>
          </w:p>
        </w:tc>
        <w:tc>
          <w:tcPr>
            <w:tcW w:w="2381" w:type="dxa"/>
          </w:tcPr>
          <w:p w14:paraId="5E275068" w14:textId="77777777" w:rsidR="00ED5789" w:rsidRPr="007D6030" w:rsidRDefault="00ED5789" w:rsidP="00AD3846">
            <w:pPr>
              <w:rPr>
                <w:rFonts w:ascii="Times New Roman" w:hAnsi="Times New Roman" w:cs="Times New Roman"/>
                <w:b/>
              </w:rPr>
            </w:pPr>
          </w:p>
        </w:tc>
        <w:tc>
          <w:tcPr>
            <w:tcW w:w="1701" w:type="dxa"/>
          </w:tcPr>
          <w:p w14:paraId="25448AB6" w14:textId="77777777" w:rsidR="00ED5789" w:rsidRPr="007D6030" w:rsidRDefault="00ED5789" w:rsidP="00AD3846">
            <w:pPr>
              <w:rPr>
                <w:rFonts w:ascii="Times New Roman" w:hAnsi="Times New Roman" w:cs="Times New Roman"/>
                <w:b/>
              </w:rPr>
            </w:pPr>
          </w:p>
        </w:tc>
      </w:tr>
    </w:tbl>
    <w:p w14:paraId="3E2B5B88" w14:textId="77777777" w:rsidR="00F54991" w:rsidRDefault="00F54991" w:rsidP="002018A2">
      <w:pPr>
        <w:pStyle w:val="Default"/>
        <w:spacing w:line="360" w:lineRule="auto"/>
        <w:jc w:val="both"/>
        <w:rPr>
          <w:rFonts w:eastAsia="Times New Roman"/>
          <w:b/>
          <w:color w:val="000000" w:themeColor="text1"/>
          <w:sz w:val="22"/>
          <w:szCs w:val="22"/>
          <w:lang w:eastAsia="tr-TR"/>
        </w:rPr>
      </w:pPr>
    </w:p>
    <w:p w14:paraId="1CF5FB1F" w14:textId="77777777" w:rsidR="00F54991" w:rsidRDefault="00F54991" w:rsidP="002018A2">
      <w:pPr>
        <w:pStyle w:val="Default"/>
        <w:spacing w:line="360" w:lineRule="auto"/>
        <w:jc w:val="both"/>
        <w:rPr>
          <w:rFonts w:eastAsia="Times New Roman"/>
          <w:b/>
          <w:color w:val="000000" w:themeColor="text1"/>
          <w:sz w:val="22"/>
          <w:szCs w:val="22"/>
          <w:lang w:eastAsia="tr-TR"/>
        </w:rPr>
      </w:pPr>
      <w:r>
        <w:rPr>
          <w:rFonts w:eastAsia="Times New Roman"/>
          <w:b/>
          <w:color w:val="000000" w:themeColor="text1"/>
          <w:sz w:val="22"/>
          <w:szCs w:val="22"/>
          <w:lang w:eastAsia="tr-TR"/>
        </w:rPr>
        <w:t>Örnek Kanıtlar</w:t>
      </w:r>
    </w:p>
    <w:p w14:paraId="5EC9097F" w14:textId="57FFEC82" w:rsidR="00CA121B" w:rsidRPr="00597EC2" w:rsidRDefault="00A627E0" w:rsidP="002D7D02">
      <w:pPr>
        <w:pStyle w:val="Default"/>
        <w:numPr>
          <w:ilvl w:val="0"/>
          <w:numId w:val="77"/>
        </w:numPr>
        <w:spacing w:line="360" w:lineRule="auto"/>
        <w:jc w:val="both"/>
        <w:rPr>
          <w:b/>
          <w:iCs/>
          <w:color w:val="auto"/>
          <w:sz w:val="22"/>
          <w:szCs w:val="22"/>
        </w:rPr>
      </w:pPr>
      <w:r w:rsidRPr="00597EC2">
        <w:rPr>
          <w:color w:val="auto"/>
          <w:sz w:val="22"/>
          <w:szCs w:val="22"/>
        </w:rPr>
        <w:t xml:space="preserve">Kanıt bulunmamaktadır. </w:t>
      </w:r>
    </w:p>
    <w:p w14:paraId="617E43AC" w14:textId="77777777" w:rsidR="00DF42C1" w:rsidRPr="00597EC2" w:rsidRDefault="004A0C16" w:rsidP="00EE7516">
      <w:pPr>
        <w:pStyle w:val="Default"/>
        <w:spacing w:line="360" w:lineRule="auto"/>
        <w:jc w:val="both"/>
        <w:rPr>
          <w:b/>
          <w:bCs/>
          <w:iCs/>
          <w:color w:val="auto"/>
          <w:sz w:val="22"/>
          <w:szCs w:val="22"/>
        </w:rPr>
      </w:pPr>
      <w:r w:rsidRPr="00597EC2">
        <w:rPr>
          <w:b/>
          <w:iCs/>
          <w:color w:val="auto"/>
          <w:sz w:val="22"/>
          <w:szCs w:val="22"/>
        </w:rPr>
        <w:t xml:space="preserve">C. </w:t>
      </w:r>
      <w:r w:rsidR="00CF130B" w:rsidRPr="00597EC2">
        <w:rPr>
          <w:b/>
          <w:bCs/>
          <w:iCs/>
          <w:color w:val="auto"/>
          <w:sz w:val="22"/>
          <w:szCs w:val="22"/>
        </w:rPr>
        <w:t>ARAŞTIRMA VE GELİŞTİRME</w:t>
      </w:r>
      <w:r w:rsidR="00DF42C1" w:rsidRPr="00597EC2">
        <w:rPr>
          <w:b/>
          <w:bCs/>
          <w:iCs/>
          <w:color w:val="auto"/>
          <w:sz w:val="22"/>
          <w:szCs w:val="22"/>
        </w:rPr>
        <w:t xml:space="preserve"> </w:t>
      </w:r>
    </w:p>
    <w:p w14:paraId="43F704F6" w14:textId="77777777" w:rsidR="00CF130B" w:rsidRDefault="00584F0C" w:rsidP="00EE7516">
      <w:pPr>
        <w:pStyle w:val="Default"/>
        <w:spacing w:line="360" w:lineRule="auto"/>
        <w:jc w:val="both"/>
        <w:rPr>
          <w:bCs/>
          <w:color w:val="auto"/>
          <w:sz w:val="22"/>
          <w:szCs w:val="22"/>
        </w:rPr>
      </w:pPr>
      <w:r w:rsidRPr="00597EC2">
        <w:rPr>
          <w:b/>
          <w:bCs/>
          <w:color w:val="auto"/>
          <w:sz w:val="22"/>
          <w:szCs w:val="22"/>
        </w:rPr>
        <w:t>C</w:t>
      </w:r>
      <w:r w:rsidR="003E3AA3" w:rsidRPr="00597EC2">
        <w:rPr>
          <w:b/>
          <w:bCs/>
          <w:color w:val="auto"/>
          <w:sz w:val="22"/>
          <w:szCs w:val="22"/>
        </w:rPr>
        <w:t>.</w:t>
      </w:r>
      <w:r w:rsidRPr="00597EC2">
        <w:rPr>
          <w:b/>
          <w:bCs/>
          <w:color w:val="auto"/>
          <w:sz w:val="22"/>
          <w:szCs w:val="22"/>
        </w:rPr>
        <w:t xml:space="preserve">1. Araştırma </w:t>
      </w:r>
      <w:r w:rsidR="00603561" w:rsidRPr="00597EC2">
        <w:rPr>
          <w:b/>
          <w:bCs/>
          <w:color w:val="auto"/>
          <w:sz w:val="22"/>
          <w:szCs w:val="22"/>
        </w:rPr>
        <w:t>Stratejisi</w:t>
      </w:r>
      <w:r w:rsidR="003E3AA3" w:rsidRPr="00597EC2">
        <w:rPr>
          <w:b/>
          <w:bCs/>
          <w:color w:val="auto"/>
          <w:sz w:val="22"/>
          <w:szCs w:val="22"/>
        </w:rPr>
        <w:t>:</w:t>
      </w:r>
      <w:r w:rsidR="003E3AA3" w:rsidRPr="00597EC2">
        <w:rPr>
          <w:color w:val="auto"/>
          <w:sz w:val="22"/>
          <w:szCs w:val="22"/>
          <w:shd w:val="clear" w:color="auto" w:fill="FFFFFF"/>
        </w:rPr>
        <w:t xml:space="preserve"> </w:t>
      </w:r>
      <w:r w:rsidR="009615A2">
        <w:rPr>
          <w:bCs/>
          <w:color w:val="auto"/>
          <w:sz w:val="22"/>
          <w:szCs w:val="22"/>
        </w:rPr>
        <w:t>Birim,</w:t>
      </w:r>
      <w:r w:rsidR="003E3AA3" w:rsidRPr="007D6030">
        <w:rPr>
          <w:bCs/>
          <w:color w:val="auto"/>
          <w:sz w:val="22"/>
          <w:szCs w:val="22"/>
        </w:rPr>
        <w:t xml:space="preserve"> </w:t>
      </w:r>
      <w:r w:rsidR="00180A6B">
        <w:rPr>
          <w:bCs/>
          <w:color w:val="auto"/>
          <w:sz w:val="22"/>
          <w:szCs w:val="22"/>
        </w:rPr>
        <w:t>stratejik plan</w:t>
      </w:r>
      <w:r w:rsidR="009615A2" w:rsidRPr="009615A2">
        <w:rPr>
          <w:bCs/>
          <w:color w:val="auto"/>
          <w:sz w:val="22"/>
          <w:szCs w:val="22"/>
        </w:rPr>
        <w:t xml:space="preserve"> çerçevesinde belirlenen akademik öncelikleriyle uyumlu, değer üretebilen ve toplumsal faydaya dönüştürülebilen araştırma ve geliştirme faaliyetleri yürütmelidir.</w:t>
      </w:r>
    </w:p>
    <w:p w14:paraId="76862549" w14:textId="77777777" w:rsidR="00EF7091" w:rsidRPr="00597EC2" w:rsidRDefault="009615A2" w:rsidP="00EF7091">
      <w:pPr>
        <w:pStyle w:val="Default"/>
        <w:spacing w:line="360" w:lineRule="auto"/>
        <w:jc w:val="both"/>
        <w:rPr>
          <w:b/>
          <w:bCs/>
          <w:color w:val="auto"/>
          <w:sz w:val="22"/>
          <w:szCs w:val="22"/>
        </w:rPr>
      </w:pPr>
      <w:r w:rsidRPr="00597EC2">
        <w:rPr>
          <w:b/>
          <w:bCs/>
          <w:color w:val="auto"/>
          <w:sz w:val="22"/>
          <w:szCs w:val="22"/>
        </w:rPr>
        <w:t>C.1.1. Birimin araştırma poli</w:t>
      </w:r>
      <w:r w:rsidR="00EF7091" w:rsidRPr="00597EC2">
        <w:rPr>
          <w:b/>
          <w:bCs/>
          <w:color w:val="auto"/>
          <w:sz w:val="22"/>
          <w:szCs w:val="22"/>
        </w:rPr>
        <w:t>tikası, hedefleri ve stratejisi</w:t>
      </w:r>
    </w:p>
    <w:p w14:paraId="13514C25" w14:textId="6689E986" w:rsidR="009615A2" w:rsidRDefault="009615A2" w:rsidP="00EF7091">
      <w:pPr>
        <w:pStyle w:val="Default"/>
        <w:numPr>
          <w:ilvl w:val="0"/>
          <w:numId w:val="15"/>
        </w:numPr>
        <w:spacing w:line="360" w:lineRule="auto"/>
        <w:ind w:left="426"/>
        <w:jc w:val="both"/>
        <w:rPr>
          <w:bCs/>
          <w:color w:val="auto"/>
          <w:sz w:val="22"/>
          <w:szCs w:val="22"/>
        </w:rPr>
      </w:pPr>
      <w:r>
        <w:rPr>
          <w:bCs/>
          <w:color w:val="auto"/>
          <w:sz w:val="22"/>
          <w:szCs w:val="22"/>
        </w:rPr>
        <w:t xml:space="preserve">Birimin araştırma politikası mevcut </w:t>
      </w:r>
      <w:r w:rsidR="004D2A40">
        <w:rPr>
          <w:bCs/>
          <w:color w:val="auto"/>
          <w:sz w:val="22"/>
          <w:szCs w:val="22"/>
        </w:rPr>
        <w:t xml:space="preserve">değildir. </w:t>
      </w:r>
    </w:p>
    <w:p w14:paraId="30E2ED33" w14:textId="5836808A"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Birimde araştırma hedefleri belirlen</w:t>
      </w:r>
      <w:r w:rsidR="004D2A40">
        <w:rPr>
          <w:bCs/>
          <w:color w:val="auto"/>
          <w:sz w:val="22"/>
          <w:szCs w:val="22"/>
        </w:rPr>
        <w:t xml:space="preserve">memiştir. </w:t>
      </w:r>
    </w:p>
    <w:p w14:paraId="0CB29B7E" w14:textId="0426B97E"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 xml:space="preserve">Birimin araştırma stratejisi </w:t>
      </w:r>
      <w:r w:rsidR="00C04FBA">
        <w:rPr>
          <w:bCs/>
          <w:color w:val="auto"/>
          <w:sz w:val="22"/>
          <w:szCs w:val="22"/>
        </w:rPr>
        <w:t>yoktur.</w:t>
      </w:r>
    </w:p>
    <w:p w14:paraId="3B03DBB5" w14:textId="6F4DCD58"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lastRenderedPageBreak/>
        <w:t>Öncelikli araştırma alanları belirlenm</w:t>
      </w:r>
      <w:r w:rsidR="00C04FBA">
        <w:rPr>
          <w:bCs/>
          <w:color w:val="auto"/>
          <w:sz w:val="22"/>
          <w:szCs w:val="22"/>
        </w:rPr>
        <w:t xml:space="preserve">emiştir. </w:t>
      </w:r>
    </w:p>
    <w:p w14:paraId="1E108BAB" w14:textId="7FB2F089"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Paydaş görüşü alınma</w:t>
      </w:r>
      <w:r w:rsidR="00C04FBA">
        <w:rPr>
          <w:bCs/>
          <w:color w:val="auto"/>
          <w:sz w:val="22"/>
          <w:szCs w:val="22"/>
        </w:rPr>
        <w:t xml:space="preserve">maktadır. </w:t>
      </w:r>
    </w:p>
    <w:p w14:paraId="7BCADB96" w14:textId="33F8AFDC" w:rsidR="009615A2" w:rsidRPr="00A73895" w:rsidRDefault="009615A2" w:rsidP="009615A2">
      <w:pPr>
        <w:pStyle w:val="Default"/>
        <w:numPr>
          <w:ilvl w:val="0"/>
          <w:numId w:val="15"/>
        </w:numPr>
        <w:spacing w:line="360" w:lineRule="auto"/>
        <w:ind w:left="426"/>
        <w:jc w:val="both"/>
        <w:rPr>
          <w:bCs/>
          <w:color w:val="auto"/>
          <w:sz w:val="22"/>
          <w:szCs w:val="22"/>
        </w:rPr>
      </w:pPr>
      <w:r w:rsidRPr="00A73895">
        <w:rPr>
          <w:bCs/>
          <w:color w:val="auto"/>
          <w:sz w:val="22"/>
          <w:szCs w:val="22"/>
        </w:rPr>
        <w:t>Bunlar kurumun misyonu ile uyumlu olup, araştırma kararlarını ve etkinliklerini yönlendir</w:t>
      </w:r>
      <w:r w:rsidR="00A73895" w:rsidRPr="00A73895">
        <w:rPr>
          <w:bCs/>
          <w:color w:val="auto"/>
          <w:sz w:val="22"/>
          <w:szCs w:val="22"/>
        </w:rPr>
        <w:t xml:space="preserve">ememektedir. </w:t>
      </w:r>
    </w:p>
    <w:p w14:paraId="3056F9BC" w14:textId="1F2C6E13" w:rsidR="009615A2" w:rsidRP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 xml:space="preserve">Birimin araştırma geliştirme faaliyetleri kurumun araştırma politikası ile uyumlu </w:t>
      </w:r>
      <w:r w:rsidR="00C04FBA">
        <w:rPr>
          <w:bCs/>
          <w:color w:val="auto"/>
          <w:sz w:val="22"/>
          <w:szCs w:val="22"/>
        </w:rPr>
        <w:t xml:space="preserve">değildir. </w:t>
      </w:r>
    </w:p>
    <w:p w14:paraId="13B77F09" w14:textId="24E72A0F"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stratejisi belirli aralıklarla gözden geçirilme</w:t>
      </w:r>
      <w:r w:rsidR="00C04FBA">
        <w:rPr>
          <w:bCs/>
          <w:color w:val="auto"/>
          <w:sz w:val="22"/>
          <w:szCs w:val="22"/>
        </w:rPr>
        <w:t>mektedir.</w:t>
      </w:r>
    </w:p>
    <w:p w14:paraId="019138AA" w14:textId="7DD075E7"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 xml:space="preserve">Hedeflerin gerçekleştirilmesine ilişkin </w:t>
      </w:r>
      <w:r w:rsidR="00C04FBA">
        <w:rPr>
          <w:bCs/>
          <w:color w:val="auto"/>
          <w:sz w:val="22"/>
          <w:szCs w:val="22"/>
        </w:rPr>
        <w:t xml:space="preserve">bir </w:t>
      </w:r>
      <w:r>
        <w:rPr>
          <w:bCs/>
          <w:color w:val="auto"/>
          <w:sz w:val="22"/>
          <w:szCs w:val="22"/>
        </w:rPr>
        <w:t>takip sağlanma</w:t>
      </w:r>
      <w:r w:rsidR="00C04FBA">
        <w:rPr>
          <w:bCs/>
          <w:color w:val="auto"/>
          <w:sz w:val="22"/>
          <w:szCs w:val="22"/>
        </w:rPr>
        <w:t xml:space="preserve">maktadır. </w:t>
      </w:r>
      <w:r w:rsidR="001D1CD7" w:rsidRPr="001D1CD7">
        <w:rPr>
          <w:bCs/>
          <w:color w:val="auto"/>
          <w:sz w:val="22"/>
          <w:szCs w:val="22"/>
        </w:rPr>
        <w:t>Özgün ve özgürlükçü, güncel gelişmeleri takip eden bölümümüz öğretim elemanları lisansüstü öğrencileri ile birlikte yürüttükleri akademik çalışmalar başta olmak üzere aktif proje faaliyetleri ile (2020 yılı yürütülen proje sayısı-12) (Kanıt</w:t>
      </w:r>
      <w:r w:rsidR="001D1CD7">
        <w:rPr>
          <w:bCs/>
          <w:color w:val="auto"/>
          <w:sz w:val="22"/>
          <w:szCs w:val="22"/>
        </w:rPr>
        <w:t>-</w:t>
      </w:r>
      <w:r w:rsidR="001D1CD7" w:rsidRPr="001D1CD7">
        <w:rPr>
          <w:bCs/>
          <w:color w:val="auto"/>
          <w:sz w:val="22"/>
          <w:szCs w:val="22"/>
        </w:rPr>
        <w:t>1</w:t>
      </w:r>
      <w:r w:rsidR="001D1CD7">
        <w:rPr>
          <w:bCs/>
          <w:color w:val="auto"/>
          <w:sz w:val="22"/>
          <w:szCs w:val="22"/>
        </w:rPr>
        <w:t>4</w:t>
      </w:r>
      <w:r w:rsidR="001D1CD7" w:rsidRPr="001D1CD7">
        <w:rPr>
          <w:bCs/>
          <w:color w:val="auto"/>
          <w:sz w:val="22"/>
          <w:szCs w:val="22"/>
        </w:rPr>
        <w:t>)</w:t>
      </w:r>
      <w:r w:rsidR="001D1CD7">
        <w:rPr>
          <w:bCs/>
          <w:color w:val="auto"/>
          <w:sz w:val="22"/>
          <w:szCs w:val="22"/>
        </w:rPr>
        <w:t xml:space="preserve"> </w:t>
      </w:r>
      <w:r w:rsidR="001D1CD7" w:rsidRPr="001D1CD7">
        <w:rPr>
          <w:bCs/>
          <w:color w:val="auto"/>
          <w:sz w:val="22"/>
          <w:szCs w:val="22"/>
        </w:rPr>
        <w:t>araştırma faaliyetlerini yürütmektedir.</w:t>
      </w:r>
    </w:p>
    <w:p w14:paraId="3B3794AB" w14:textId="77777777" w:rsidR="009615A2" w:rsidRPr="00166F08" w:rsidRDefault="009615A2" w:rsidP="009615A2">
      <w:pPr>
        <w:pStyle w:val="Default"/>
        <w:spacing w:line="360" w:lineRule="auto"/>
        <w:jc w:val="both"/>
        <w:rPr>
          <w:color w:val="auto"/>
          <w:szCs w:val="22"/>
        </w:rPr>
      </w:pPr>
      <w:r w:rsidRPr="00166F08">
        <w:rPr>
          <w:b/>
          <w:bCs/>
          <w:color w:val="auto"/>
          <w:sz w:val="22"/>
          <w:szCs w:val="22"/>
        </w:rPr>
        <w:t xml:space="preserve">C.1.2. Araştırma-geliştirme süreçlerinin yönetimi ve </w:t>
      </w:r>
      <w:proofErr w:type="spellStart"/>
      <w:r w:rsidRPr="00166F08">
        <w:rPr>
          <w:b/>
          <w:bCs/>
          <w:color w:val="auto"/>
          <w:sz w:val="22"/>
          <w:szCs w:val="22"/>
        </w:rPr>
        <w:t>organizasyonel</w:t>
      </w:r>
      <w:proofErr w:type="spellEnd"/>
      <w:r w:rsidRPr="00166F08">
        <w:rPr>
          <w:b/>
          <w:bCs/>
          <w:color w:val="auto"/>
          <w:sz w:val="22"/>
          <w:szCs w:val="22"/>
        </w:rPr>
        <w:t xml:space="preserve"> yapısı</w:t>
      </w:r>
    </w:p>
    <w:p w14:paraId="5E4F45D4" w14:textId="41E4B3C7"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yönetimine ilişkin benimsenen bir yaklaşım mevcut</w:t>
      </w:r>
      <w:r w:rsidR="00166F08">
        <w:rPr>
          <w:bCs/>
          <w:color w:val="auto"/>
          <w:sz w:val="22"/>
          <w:szCs w:val="22"/>
        </w:rPr>
        <w:t xml:space="preserve"> değildir. </w:t>
      </w:r>
    </w:p>
    <w:p w14:paraId="2236B5ED" w14:textId="5D056729"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motivasyonu ve işlevi nasıl tasarlan</w:t>
      </w:r>
      <w:r w:rsidR="00166F08">
        <w:rPr>
          <w:bCs/>
          <w:color w:val="auto"/>
          <w:sz w:val="22"/>
          <w:szCs w:val="22"/>
        </w:rPr>
        <w:t xml:space="preserve">mamıştır. </w:t>
      </w:r>
    </w:p>
    <w:p w14:paraId="27EE0BC2" w14:textId="01D86489"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Kısa ve uzun vadeli hedefler net bir şekilde benimsen</w:t>
      </w:r>
      <w:r w:rsidR="00166F08">
        <w:rPr>
          <w:bCs/>
          <w:color w:val="auto"/>
          <w:sz w:val="22"/>
          <w:szCs w:val="22"/>
        </w:rPr>
        <w:t>memiştir.</w:t>
      </w:r>
    </w:p>
    <w:p w14:paraId="7245CFF7" w14:textId="4D84BE54" w:rsidR="009615A2" w:rsidRPr="00EF7091" w:rsidRDefault="009615A2" w:rsidP="00EF7091">
      <w:pPr>
        <w:pStyle w:val="Default"/>
        <w:numPr>
          <w:ilvl w:val="0"/>
          <w:numId w:val="15"/>
        </w:numPr>
        <w:spacing w:line="360" w:lineRule="auto"/>
        <w:ind w:left="426"/>
        <w:jc w:val="both"/>
        <w:rPr>
          <w:bCs/>
          <w:color w:val="auto"/>
          <w:sz w:val="22"/>
          <w:szCs w:val="22"/>
        </w:rPr>
      </w:pPr>
      <w:r w:rsidRPr="009615A2">
        <w:rPr>
          <w:bCs/>
          <w:color w:val="auto"/>
          <w:sz w:val="22"/>
          <w:szCs w:val="22"/>
        </w:rPr>
        <w:t xml:space="preserve">Araştırma yönetimi ekibi </w:t>
      </w:r>
      <w:r w:rsidR="00EF7091">
        <w:rPr>
          <w:bCs/>
          <w:color w:val="auto"/>
          <w:sz w:val="22"/>
          <w:szCs w:val="22"/>
        </w:rPr>
        <w:t xml:space="preserve">veya araştırma geliştirme için oluşturulmuş bir komisyon </w:t>
      </w:r>
      <w:r w:rsidRPr="009615A2">
        <w:rPr>
          <w:bCs/>
          <w:color w:val="auto"/>
          <w:sz w:val="22"/>
          <w:szCs w:val="22"/>
        </w:rPr>
        <w:t>ve görev tanımları belirlenm</w:t>
      </w:r>
      <w:r w:rsidR="00166F08">
        <w:rPr>
          <w:bCs/>
          <w:color w:val="auto"/>
          <w:sz w:val="22"/>
          <w:szCs w:val="22"/>
        </w:rPr>
        <w:t>emiştir.</w:t>
      </w:r>
      <w:r w:rsidRPr="009615A2">
        <w:rPr>
          <w:bCs/>
          <w:color w:val="auto"/>
          <w:sz w:val="22"/>
          <w:szCs w:val="22"/>
        </w:rPr>
        <w:t xml:space="preserve"> </w:t>
      </w:r>
    </w:p>
    <w:p w14:paraId="7B48234C" w14:textId="0A1ECD9C" w:rsidR="009615A2" w:rsidRP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Uygulamalar kurumsal tercihler yönünde gelişme</w:t>
      </w:r>
      <w:r w:rsidR="00166F08">
        <w:rPr>
          <w:bCs/>
          <w:color w:val="auto"/>
          <w:sz w:val="22"/>
          <w:szCs w:val="22"/>
        </w:rPr>
        <w:t xml:space="preserve">mektedir. </w:t>
      </w:r>
    </w:p>
    <w:p w14:paraId="197F2275" w14:textId="28E55872"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yönetiminin etkinliği ve başarısı izlenmekte ve iyileştirilme</w:t>
      </w:r>
      <w:r w:rsidR="00166F08">
        <w:rPr>
          <w:bCs/>
          <w:color w:val="auto"/>
          <w:sz w:val="22"/>
          <w:szCs w:val="22"/>
        </w:rPr>
        <w:t xml:space="preserve">mektedir. </w:t>
      </w:r>
    </w:p>
    <w:p w14:paraId="3D59A21E" w14:textId="77777777" w:rsidR="009F65D2" w:rsidRPr="00166F08" w:rsidRDefault="009F65D2" w:rsidP="009F65D2">
      <w:pPr>
        <w:pStyle w:val="Default"/>
        <w:spacing w:line="360" w:lineRule="auto"/>
        <w:jc w:val="both"/>
        <w:rPr>
          <w:b/>
          <w:bCs/>
          <w:color w:val="auto"/>
          <w:sz w:val="22"/>
          <w:szCs w:val="22"/>
        </w:rPr>
      </w:pPr>
      <w:r w:rsidRPr="00166F08">
        <w:rPr>
          <w:b/>
          <w:bCs/>
          <w:color w:val="auto"/>
          <w:sz w:val="22"/>
          <w:szCs w:val="22"/>
        </w:rPr>
        <w:t xml:space="preserve">C.1.3. Araştırmaların yerel/bölgesel/ulusal kalkınma hedefleriyle ilişkisi </w:t>
      </w:r>
    </w:p>
    <w:p w14:paraId="32AD3AE8" w14:textId="4D501CED"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 xml:space="preserve">Araştırmaların yerel/bölgesel/ulusal kalkınma hedefleriyle ilişkisi, </w:t>
      </w:r>
      <w:proofErr w:type="spellStart"/>
      <w:r w:rsidRPr="009F65D2">
        <w:rPr>
          <w:bCs/>
          <w:color w:val="auto"/>
          <w:sz w:val="22"/>
          <w:szCs w:val="22"/>
        </w:rPr>
        <w:t>sosyo</w:t>
      </w:r>
      <w:proofErr w:type="spellEnd"/>
      <w:r w:rsidRPr="009F65D2">
        <w:rPr>
          <w:bCs/>
          <w:color w:val="auto"/>
          <w:sz w:val="22"/>
          <w:szCs w:val="22"/>
        </w:rPr>
        <w:t xml:space="preserve">-ekonomik-kültürel katkısı; ulusal ve </w:t>
      </w:r>
      <w:r>
        <w:rPr>
          <w:bCs/>
          <w:color w:val="auto"/>
          <w:sz w:val="22"/>
          <w:szCs w:val="22"/>
        </w:rPr>
        <w:t xml:space="preserve">uluslararası rekabetin düzeyi, birim </w:t>
      </w:r>
      <w:r w:rsidRPr="009F65D2">
        <w:rPr>
          <w:bCs/>
          <w:color w:val="auto"/>
          <w:sz w:val="22"/>
          <w:szCs w:val="22"/>
        </w:rPr>
        <w:t>paydaşlarınca bilinirliği, sürekliliği, sahiplenilmesi irdelenme</w:t>
      </w:r>
      <w:r w:rsidR="004E54D3">
        <w:rPr>
          <w:bCs/>
          <w:color w:val="auto"/>
          <w:sz w:val="22"/>
          <w:szCs w:val="22"/>
        </w:rPr>
        <w:t xml:space="preserve">mektedir. </w:t>
      </w:r>
    </w:p>
    <w:p w14:paraId="3AB9A03C" w14:textId="2FEC48BA"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Araştırma çıktılarının yerel, bölgesel ve ulusal kalkınma hedeflerine etkisi değerlendirilmekte ve bağlı iyileştirmeler gerçekleştirilme</w:t>
      </w:r>
      <w:r w:rsidR="004E54D3">
        <w:rPr>
          <w:bCs/>
          <w:color w:val="auto"/>
          <w:sz w:val="22"/>
          <w:szCs w:val="22"/>
        </w:rPr>
        <w:t>mektedir.</w:t>
      </w:r>
    </w:p>
    <w:p w14:paraId="7E450259" w14:textId="5BF7964E" w:rsidR="009F65D2" w:rsidRPr="009F65D2" w:rsidRDefault="009F65D2" w:rsidP="009F65D2">
      <w:pPr>
        <w:pStyle w:val="Default"/>
        <w:numPr>
          <w:ilvl w:val="0"/>
          <w:numId w:val="15"/>
        </w:numPr>
        <w:spacing w:line="360" w:lineRule="auto"/>
        <w:ind w:left="426"/>
        <w:jc w:val="both"/>
        <w:rPr>
          <w:bCs/>
          <w:color w:val="auto"/>
          <w:sz w:val="22"/>
          <w:szCs w:val="22"/>
        </w:rPr>
      </w:pPr>
      <w:r>
        <w:rPr>
          <w:bCs/>
          <w:color w:val="auto"/>
          <w:sz w:val="22"/>
          <w:szCs w:val="22"/>
        </w:rPr>
        <w:t>Biri</w:t>
      </w:r>
      <w:r w:rsidRPr="009F65D2">
        <w:rPr>
          <w:bCs/>
          <w:color w:val="auto"/>
          <w:sz w:val="22"/>
          <w:szCs w:val="22"/>
        </w:rPr>
        <w:t>m bu kapsamda faaliyet gerçekleştirme</w:t>
      </w:r>
      <w:r w:rsidR="004E54D3">
        <w:rPr>
          <w:bCs/>
          <w:color w:val="auto"/>
          <w:sz w:val="22"/>
          <w:szCs w:val="22"/>
        </w:rPr>
        <w:t>mektedir.</w:t>
      </w:r>
    </w:p>
    <w:p w14:paraId="38780765" w14:textId="26C6E0AD" w:rsid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Faaliyetlere ilişkin izleme mekanizmaları mevcut</w:t>
      </w:r>
      <w:r w:rsidR="004E54D3">
        <w:rPr>
          <w:bCs/>
          <w:color w:val="auto"/>
          <w:sz w:val="22"/>
          <w:szCs w:val="22"/>
        </w:rPr>
        <w:t xml:space="preserve"> değildir.</w:t>
      </w:r>
    </w:p>
    <w:p w14:paraId="6FC0794B" w14:textId="77777777" w:rsidR="00EF7091" w:rsidRPr="009F65D2" w:rsidRDefault="00EF7091" w:rsidP="00EF7091">
      <w:pPr>
        <w:pStyle w:val="Default"/>
        <w:spacing w:line="360" w:lineRule="auto"/>
        <w:ind w:left="426"/>
        <w:jc w:val="both"/>
        <w:rPr>
          <w:bCs/>
          <w:color w:val="auto"/>
          <w:sz w:val="22"/>
          <w:szCs w:val="22"/>
        </w:rPr>
      </w:pPr>
    </w:p>
    <w:p w14:paraId="6716E42D" w14:textId="77777777" w:rsidR="003D19ED" w:rsidRDefault="003D19ED" w:rsidP="009F65D2">
      <w:pPr>
        <w:pStyle w:val="Default"/>
        <w:spacing w:line="360" w:lineRule="auto"/>
        <w:jc w:val="both"/>
        <w:rPr>
          <w:b/>
          <w:bCs/>
          <w:color w:val="auto"/>
          <w:sz w:val="22"/>
          <w:szCs w:val="22"/>
        </w:rPr>
      </w:pPr>
    </w:p>
    <w:p w14:paraId="511A108D" w14:textId="77777777" w:rsidR="003D19ED" w:rsidRDefault="003D19ED" w:rsidP="009F65D2">
      <w:pPr>
        <w:pStyle w:val="Default"/>
        <w:spacing w:line="360" w:lineRule="auto"/>
        <w:jc w:val="both"/>
        <w:rPr>
          <w:b/>
          <w:bCs/>
          <w:color w:val="auto"/>
          <w:sz w:val="22"/>
          <w:szCs w:val="22"/>
        </w:rPr>
      </w:pPr>
    </w:p>
    <w:p w14:paraId="5EC76146" w14:textId="77777777" w:rsidR="003D19ED" w:rsidRDefault="003D19ED" w:rsidP="009F65D2">
      <w:pPr>
        <w:pStyle w:val="Default"/>
        <w:spacing w:line="360" w:lineRule="auto"/>
        <w:jc w:val="both"/>
        <w:rPr>
          <w:b/>
          <w:bCs/>
          <w:color w:val="auto"/>
          <w:sz w:val="22"/>
          <w:szCs w:val="22"/>
        </w:rPr>
      </w:pPr>
    </w:p>
    <w:p w14:paraId="67CBD3E8" w14:textId="77777777" w:rsidR="003D19ED" w:rsidRDefault="003D19ED" w:rsidP="009F65D2">
      <w:pPr>
        <w:pStyle w:val="Default"/>
        <w:spacing w:line="360" w:lineRule="auto"/>
        <w:jc w:val="both"/>
        <w:rPr>
          <w:b/>
          <w:bCs/>
          <w:color w:val="auto"/>
          <w:sz w:val="22"/>
          <w:szCs w:val="22"/>
        </w:rPr>
      </w:pPr>
    </w:p>
    <w:p w14:paraId="75B82FE0" w14:textId="77777777" w:rsidR="003D19ED" w:rsidRDefault="003D19ED" w:rsidP="009F65D2">
      <w:pPr>
        <w:pStyle w:val="Default"/>
        <w:spacing w:line="360" w:lineRule="auto"/>
        <w:jc w:val="both"/>
        <w:rPr>
          <w:b/>
          <w:bCs/>
          <w:color w:val="auto"/>
          <w:sz w:val="22"/>
          <w:szCs w:val="22"/>
        </w:rPr>
      </w:pPr>
    </w:p>
    <w:p w14:paraId="5DEF12FE" w14:textId="77777777" w:rsidR="003D19ED" w:rsidRDefault="003D19ED" w:rsidP="009F65D2">
      <w:pPr>
        <w:pStyle w:val="Default"/>
        <w:spacing w:line="360" w:lineRule="auto"/>
        <w:jc w:val="both"/>
        <w:rPr>
          <w:b/>
          <w:bCs/>
          <w:color w:val="auto"/>
          <w:sz w:val="22"/>
          <w:szCs w:val="22"/>
        </w:rPr>
      </w:pPr>
    </w:p>
    <w:p w14:paraId="3E8CBD31" w14:textId="77777777" w:rsidR="003D19ED" w:rsidRDefault="003D19ED" w:rsidP="009F65D2">
      <w:pPr>
        <w:pStyle w:val="Default"/>
        <w:spacing w:line="360" w:lineRule="auto"/>
        <w:jc w:val="both"/>
        <w:rPr>
          <w:b/>
          <w:bCs/>
          <w:color w:val="auto"/>
          <w:sz w:val="22"/>
          <w:szCs w:val="22"/>
        </w:rPr>
      </w:pPr>
    </w:p>
    <w:p w14:paraId="795FE503" w14:textId="77777777" w:rsidR="003D19ED" w:rsidRDefault="003D19ED" w:rsidP="009F65D2">
      <w:pPr>
        <w:pStyle w:val="Default"/>
        <w:spacing w:line="360" w:lineRule="auto"/>
        <w:jc w:val="both"/>
        <w:rPr>
          <w:b/>
          <w:bCs/>
          <w:color w:val="auto"/>
          <w:sz w:val="22"/>
          <w:szCs w:val="22"/>
        </w:rPr>
      </w:pPr>
    </w:p>
    <w:p w14:paraId="607FCD8B" w14:textId="77777777" w:rsidR="003D19ED" w:rsidRDefault="003D19ED" w:rsidP="009F65D2">
      <w:pPr>
        <w:pStyle w:val="Default"/>
        <w:spacing w:line="360" w:lineRule="auto"/>
        <w:jc w:val="both"/>
        <w:rPr>
          <w:b/>
          <w:bCs/>
          <w:color w:val="auto"/>
          <w:sz w:val="22"/>
          <w:szCs w:val="22"/>
        </w:rPr>
      </w:pPr>
    </w:p>
    <w:p w14:paraId="45FA16A6" w14:textId="6EE19E38" w:rsidR="009F65D2" w:rsidRPr="009F65D2" w:rsidRDefault="009F65D2" w:rsidP="009F65D2">
      <w:pPr>
        <w:pStyle w:val="Default"/>
        <w:spacing w:line="360" w:lineRule="auto"/>
        <w:jc w:val="both"/>
        <w:rPr>
          <w:b/>
          <w:bCs/>
          <w:color w:val="auto"/>
          <w:sz w:val="22"/>
          <w:szCs w:val="22"/>
        </w:rPr>
      </w:pPr>
      <w:r w:rsidRPr="009F65D2">
        <w:rPr>
          <w:b/>
          <w:bCs/>
          <w:color w:val="auto"/>
          <w:sz w:val="22"/>
          <w:szCs w:val="22"/>
        </w:rPr>
        <w:lastRenderedPageBreak/>
        <w:t>Birimin araştırma politikası, hedefleri ve stratejisi</w:t>
      </w:r>
    </w:p>
    <w:p w14:paraId="2643C76E"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7D6030" w14:paraId="33553F7F" w14:textId="77777777" w:rsidTr="00BD64C3">
        <w:tc>
          <w:tcPr>
            <w:tcW w:w="851" w:type="dxa"/>
          </w:tcPr>
          <w:p w14:paraId="11469ABC" w14:textId="77777777" w:rsidR="009F65D2" w:rsidRPr="007D6030" w:rsidRDefault="009F65D2" w:rsidP="004C3AB3">
            <w:pPr>
              <w:rPr>
                <w:rFonts w:ascii="Times New Roman" w:hAnsi="Times New Roman" w:cs="Times New Roman"/>
                <w:b/>
              </w:rPr>
            </w:pPr>
          </w:p>
        </w:tc>
        <w:tc>
          <w:tcPr>
            <w:tcW w:w="1984" w:type="dxa"/>
          </w:tcPr>
          <w:p w14:paraId="5CAAD49E"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268" w:type="dxa"/>
          </w:tcPr>
          <w:p w14:paraId="20ABA5B0"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43" w:type="dxa"/>
          </w:tcPr>
          <w:p w14:paraId="7400272D"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843" w:type="dxa"/>
          </w:tcPr>
          <w:p w14:paraId="44EBEC2C"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9D03385"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1ADD26F7" w14:textId="77777777" w:rsidTr="00BD64C3">
        <w:trPr>
          <w:trHeight w:val="2131"/>
        </w:trPr>
        <w:tc>
          <w:tcPr>
            <w:tcW w:w="851" w:type="dxa"/>
          </w:tcPr>
          <w:p w14:paraId="6871BE3B" w14:textId="77777777" w:rsidR="009F65D2" w:rsidRPr="007D6030" w:rsidRDefault="009F65D2" w:rsidP="004C3AB3">
            <w:pPr>
              <w:rPr>
                <w:rFonts w:ascii="Times New Roman" w:hAnsi="Times New Roman" w:cs="Times New Roman"/>
                <w:b/>
              </w:rPr>
            </w:pPr>
          </w:p>
        </w:tc>
        <w:tc>
          <w:tcPr>
            <w:tcW w:w="1984" w:type="dxa"/>
          </w:tcPr>
          <w:p w14:paraId="6E9BC821"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tanımlı araştırma politikası, stratejisi ve hedefleri </w:t>
            </w:r>
            <w:r w:rsidR="00BD64C3">
              <w:rPr>
                <w:rFonts w:ascii="Times New Roman" w:hAnsi="Times New Roman" w:cs="Times New Roman"/>
                <w:b/>
              </w:rPr>
              <w:t>bulunmamaktadır</w:t>
            </w:r>
          </w:p>
        </w:tc>
        <w:tc>
          <w:tcPr>
            <w:tcW w:w="2268" w:type="dxa"/>
          </w:tcPr>
          <w:p w14:paraId="69598D00"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Pr>
                <w:rFonts w:ascii="Times New Roman" w:hAnsi="Times New Roman" w:cs="Times New Roman"/>
                <w:b/>
              </w:rPr>
              <w:t>bulunmaktadır</w:t>
            </w:r>
          </w:p>
        </w:tc>
        <w:tc>
          <w:tcPr>
            <w:tcW w:w="1843" w:type="dxa"/>
          </w:tcPr>
          <w:p w14:paraId="2B83324F" w14:textId="77777777" w:rsidR="009F65D2" w:rsidRPr="007D6030" w:rsidRDefault="00EF70FE" w:rsidP="00EF70FE">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14:paraId="632DDD75" w14:textId="77777777" w:rsidR="009F65D2" w:rsidRPr="007D6030" w:rsidRDefault="009F65D2"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EF70FE" w:rsidRPr="00EF70FE">
              <w:rPr>
                <w:rFonts w:ascii="Times New Roman" w:hAnsi="Times New Roman" w:cs="Times New Roman"/>
              </w:rPr>
              <w:t xml:space="preserve">araştırma politikası, stratejisi ve hedefleri ile ilgili uygulamalar </w:t>
            </w:r>
            <w:r w:rsidR="00EF70FE" w:rsidRPr="00BD64C3">
              <w:rPr>
                <w:rFonts w:ascii="Times New Roman" w:hAnsi="Times New Roman" w:cs="Times New Roman"/>
                <w:b/>
              </w:rPr>
              <w:t>izlenmekte</w:t>
            </w:r>
            <w:r w:rsidR="00EF70FE" w:rsidRPr="00EF70FE">
              <w:rPr>
                <w:rFonts w:ascii="Times New Roman" w:hAnsi="Times New Roman" w:cs="Times New Roman"/>
              </w:rPr>
              <w:t xml:space="preserve"> ve izlem sonuçlarına göre </w:t>
            </w:r>
            <w:r w:rsidR="00EF70FE" w:rsidRPr="00BD64C3">
              <w:rPr>
                <w:rFonts w:ascii="Times New Roman" w:hAnsi="Times New Roman" w:cs="Times New Roman"/>
                <w:b/>
              </w:rPr>
              <w:t>önlemler alınmaktadır.</w:t>
            </w:r>
          </w:p>
        </w:tc>
        <w:tc>
          <w:tcPr>
            <w:tcW w:w="1560" w:type="dxa"/>
          </w:tcPr>
          <w:p w14:paraId="7195CCC2"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512E20C0" w14:textId="77777777" w:rsidTr="00BD64C3">
        <w:trPr>
          <w:trHeight w:val="576"/>
        </w:trPr>
        <w:tc>
          <w:tcPr>
            <w:tcW w:w="851" w:type="dxa"/>
          </w:tcPr>
          <w:p w14:paraId="312C8834"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14720EC1" w14:textId="5268D727" w:rsidR="009F65D2" w:rsidRPr="007D6030" w:rsidRDefault="009F65D2" w:rsidP="004C3AB3">
            <w:pPr>
              <w:rPr>
                <w:rFonts w:ascii="Times New Roman" w:hAnsi="Times New Roman" w:cs="Times New Roman"/>
                <w:b/>
              </w:rPr>
            </w:pPr>
          </w:p>
        </w:tc>
        <w:tc>
          <w:tcPr>
            <w:tcW w:w="2268" w:type="dxa"/>
          </w:tcPr>
          <w:p w14:paraId="76ACD01C" w14:textId="16F1B992" w:rsidR="009F65D2" w:rsidRPr="007D6030" w:rsidRDefault="00241648" w:rsidP="004C3AB3">
            <w:pPr>
              <w:rPr>
                <w:rFonts w:ascii="Times New Roman" w:hAnsi="Times New Roman" w:cs="Times New Roman"/>
                <w:b/>
              </w:rPr>
            </w:pPr>
            <w:r>
              <w:rPr>
                <w:rFonts w:ascii="Times New Roman" w:hAnsi="Times New Roman" w:cs="Times New Roman"/>
                <w:b/>
              </w:rPr>
              <w:t>X</w:t>
            </w:r>
          </w:p>
        </w:tc>
        <w:tc>
          <w:tcPr>
            <w:tcW w:w="1843" w:type="dxa"/>
          </w:tcPr>
          <w:p w14:paraId="5EB8C5BF" w14:textId="77777777" w:rsidR="009F65D2" w:rsidRPr="007D6030" w:rsidRDefault="009F65D2" w:rsidP="004C3AB3">
            <w:pPr>
              <w:rPr>
                <w:rFonts w:ascii="Times New Roman" w:hAnsi="Times New Roman" w:cs="Times New Roman"/>
                <w:b/>
              </w:rPr>
            </w:pPr>
          </w:p>
        </w:tc>
        <w:tc>
          <w:tcPr>
            <w:tcW w:w="1843" w:type="dxa"/>
          </w:tcPr>
          <w:p w14:paraId="718708B9" w14:textId="77777777" w:rsidR="009F65D2" w:rsidRPr="007D6030" w:rsidRDefault="009F65D2" w:rsidP="004C3AB3">
            <w:pPr>
              <w:rPr>
                <w:rFonts w:ascii="Times New Roman" w:hAnsi="Times New Roman" w:cs="Times New Roman"/>
                <w:b/>
              </w:rPr>
            </w:pPr>
          </w:p>
        </w:tc>
        <w:tc>
          <w:tcPr>
            <w:tcW w:w="1560" w:type="dxa"/>
          </w:tcPr>
          <w:p w14:paraId="6466A754" w14:textId="77777777" w:rsidR="009F65D2" w:rsidRPr="007D6030" w:rsidRDefault="009F65D2" w:rsidP="004C3AB3">
            <w:pPr>
              <w:rPr>
                <w:rFonts w:ascii="Times New Roman" w:hAnsi="Times New Roman" w:cs="Times New Roman"/>
                <w:b/>
              </w:rPr>
            </w:pPr>
          </w:p>
        </w:tc>
      </w:tr>
    </w:tbl>
    <w:p w14:paraId="71AB3A6B" w14:textId="77777777"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14:paraId="20B5DA93" w14:textId="7A47C333" w:rsidR="00BD64C3" w:rsidRPr="004E54D3" w:rsidRDefault="00241648" w:rsidP="00EE7516">
      <w:pPr>
        <w:pStyle w:val="Default"/>
        <w:spacing w:line="360" w:lineRule="auto"/>
        <w:jc w:val="both"/>
        <w:rPr>
          <w:color w:val="auto"/>
          <w:sz w:val="22"/>
          <w:szCs w:val="22"/>
        </w:rPr>
      </w:pPr>
      <w:r>
        <w:rPr>
          <w:color w:val="auto"/>
          <w:sz w:val="22"/>
          <w:szCs w:val="22"/>
        </w:rPr>
        <w:t xml:space="preserve">Kanıt-14: </w:t>
      </w:r>
      <w:r w:rsidRPr="00241648">
        <w:rPr>
          <w:color w:val="auto"/>
          <w:sz w:val="22"/>
          <w:szCs w:val="22"/>
        </w:rPr>
        <w:t>2020 yılı SDÜ Tekstil Mühendisliği Bölümü Faaliyet Raporu</w:t>
      </w:r>
    </w:p>
    <w:p w14:paraId="7B8F0F0B" w14:textId="77777777" w:rsidR="009F65D2" w:rsidRDefault="009F65D2" w:rsidP="00EE7516">
      <w:pPr>
        <w:pStyle w:val="Default"/>
        <w:spacing w:line="360" w:lineRule="auto"/>
        <w:jc w:val="both"/>
        <w:rPr>
          <w:b/>
          <w:bCs/>
          <w:color w:val="auto"/>
          <w:sz w:val="22"/>
          <w:szCs w:val="22"/>
        </w:rPr>
      </w:pPr>
      <w:r w:rsidRPr="009F65D2">
        <w:rPr>
          <w:b/>
          <w:bCs/>
          <w:color w:val="auto"/>
          <w:sz w:val="22"/>
          <w:szCs w:val="22"/>
        </w:rPr>
        <w:t xml:space="preserve">Araştırma-geliştirme süreçlerinin yönetimi ve </w:t>
      </w:r>
      <w:proofErr w:type="spellStart"/>
      <w:r w:rsidRPr="009F65D2">
        <w:rPr>
          <w:b/>
          <w:bCs/>
          <w:color w:val="auto"/>
          <w:sz w:val="22"/>
          <w:szCs w:val="22"/>
        </w:rPr>
        <w:t>organizasyonel</w:t>
      </w:r>
      <w:proofErr w:type="spellEnd"/>
      <w:r w:rsidRPr="009F65D2">
        <w:rPr>
          <w:b/>
          <w:bCs/>
          <w:color w:val="auto"/>
          <w:sz w:val="22"/>
          <w:szCs w:val="22"/>
        </w:rPr>
        <w:t xml:space="preserve"> yapısı</w:t>
      </w:r>
    </w:p>
    <w:p w14:paraId="3A410A70"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7D6030" w14:paraId="3CE918C9" w14:textId="77777777" w:rsidTr="00CA7D9D">
        <w:tc>
          <w:tcPr>
            <w:tcW w:w="851" w:type="dxa"/>
          </w:tcPr>
          <w:p w14:paraId="6C3A44D3" w14:textId="77777777" w:rsidR="009F65D2" w:rsidRPr="007D6030" w:rsidRDefault="009F65D2" w:rsidP="004C3AB3">
            <w:pPr>
              <w:rPr>
                <w:rFonts w:ascii="Times New Roman" w:hAnsi="Times New Roman" w:cs="Times New Roman"/>
                <w:b/>
              </w:rPr>
            </w:pPr>
          </w:p>
        </w:tc>
        <w:tc>
          <w:tcPr>
            <w:tcW w:w="1984" w:type="dxa"/>
          </w:tcPr>
          <w:p w14:paraId="126F4033"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127" w:type="dxa"/>
          </w:tcPr>
          <w:p w14:paraId="50FEAD95"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72" w:type="dxa"/>
          </w:tcPr>
          <w:p w14:paraId="55560ACA"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955" w:type="dxa"/>
          </w:tcPr>
          <w:p w14:paraId="60E8C32B"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5C943604"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400449F2" w14:textId="77777777" w:rsidTr="00CA7D9D">
        <w:trPr>
          <w:trHeight w:val="2131"/>
        </w:trPr>
        <w:tc>
          <w:tcPr>
            <w:tcW w:w="851" w:type="dxa"/>
          </w:tcPr>
          <w:p w14:paraId="5568AEFC" w14:textId="77777777" w:rsidR="009F65D2" w:rsidRPr="007D6030" w:rsidRDefault="009F65D2" w:rsidP="004C3AB3">
            <w:pPr>
              <w:rPr>
                <w:rFonts w:ascii="Times New Roman" w:hAnsi="Times New Roman" w:cs="Times New Roman"/>
                <w:b/>
              </w:rPr>
            </w:pPr>
          </w:p>
        </w:tc>
        <w:tc>
          <w:tcPr>
            <w:tcW w:w="1984" w:type="dxa"/>
          </w:tcPr>
          <w:p w14:paraId="2C0DDCD4" w14:textId="77777777" w:rsidR="009F65D2" w:rsidRPr="007D6030" w:rsidRDefault="00EF70FE" w:rsidP="00EF70FE">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bir </w:t>
            </w:r>
            <w:r w:rsidR="00BD64C3">
              <w:rPr>
                <w:rFonts w:ascii="Times New Roman" w:hAnsi="Times New Roman" w:cs="Times New Roman"/>
                <w:b/>
              </w:rPr>
              <w:t>planlama bulunmamaktadır</w:t>
            </w:r>
          </w:p>
        </w:tc>
        <w:tc>
          <w:tcPr>
            <w:tcW w:w="2127" w:type="dxa"/>
          </w:tcPr>
          <w:p w14:paraId="2ADD7E58" w14:textId="77777777" w:rsidR="009F65D2" w:rsidRPr="007D6030" w:rsidRDefault="009F65D2" w:rsidP="00F012C0">
            <w:pPr>
              <w:rPr>
                <w:rFonts w:ascii="Times New Roman" w:hAnsi="Times New Roman" w:cs="Times New Roman"/>
              </w:rPr>
            </w:pPr>
            <w:r w:rsidRPr="007D6030">
              <w:rPr>
                <w:rFonts w:ascii="Times New Roman" w:hAnsi="Times New Roman" w:cs="Times New Roman"/>
              </w:rPr>
              <w:t xml:space="preserve">Birimin </w:t>
            </w:r>
            <w:r w:rsidR="00EF70FE" w:rsidRPr="00F012C0">
              <w:rPr>
                <w:rFonts w:ascii="Times New Roman" w:hAnsi="Times New Roman" w:cs="Times New Roman"/>
              </w:rPr>
              <w:t>araştırma</w:t>
            </w:r>
            <w:r w:rsidR="00F012C0" w:rsidRPr="00F012C0">
              <w:rPr>
                <w:rFonts w:ascii="Times New Roman" w:hAnsi="Times New Roman" w:cs="Times New Roman"/>
              </w:rPr>
              <w:t xml:space="preserve"> </w:t>
            </w:r>
            <w:r w:rsidR="00EF70FE" w:rsidRPr="00F012C0">
              <w:rPr>
                <w:rFonts w:ascii="Times New Roman" w:hAnsi="Times New Roman" w:cs="Times New Roman"/>
              </w:rPr>
              <w:t xml:space="preserve">geliştirme süreçlerinin yönetim ve </w:t>
            </w:r>
            <w:proofErr w:type="spellStart"/>
            <w:r w:rsidR="00EF70FE" w:rsidRPr="00F012C0">
              <w:rPr>
                <w:rFonts w:ascii="Times New Roman" w:hAnsi="Times New Roman" w:cs="Times New Roman"/>
              </w:rPr>
              <w:t>organizasyonel</w:t>
            </w:r>
            <w:proofErr w:type="spellEnd"/>
            <w:r w:rsidR="00EF70FE" w:rsidRPr="00F012C0">
              <w:rPr>
                <w:rFonts w:ascii="Times New Roman" w:hAnsi="Times New Roman" w:cs="Times New Roman"/>
              </w:rPr>
              <w:t xml:space="preserve"> yapısına ilişkin yönlendirme ve motive etme gibi hususları dikkate alan </w:t>
            </w:r>
            <w:r w:rsidR="00EF70FE" w:rsidRPr="00CA7D9D">
              <w:rPr>
                <w:rFonts w:ascii="Times New Roman" w:hAnsi="Times New Roman" w:cs="Times New Roman"/>
                <w:b/>
              </w:rPr>
              <w:t>planlamaları bulunmaktadır.</w:t>
            </w:r>
          </w:p>
        </w:tc>
        <w:tc>
          <w:tcPr>
            <w:tcW w:w="1872" w:type="dxa"/>
          </w:tcPr>
          <w:p w14:paraId="0E44BAD5" w14:textId="77777777" w:rsidR="009F65D2" w:rsidRPr="007D6030" w:rsidRDefault="00F012C0" w:rsidP="00F012C0">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 kurumsal tercihler yönünde </w:t>
            </w:r>
            <w:r w:rsidR="00CA7D9D">
              <w:rPr>
                <w:rFonts w:ascii="Times New Roman" w:hAnsi="Times New Roman" w:cs="Times New Roman"/>
                <w:b/>
              </w:rPr>
              <w:t>uygulanmaktadır</w:t>
            </w:r>
          </w:p>
        </w:tc>
        <w:tc>
          <w:tcPr>
            <w:tcW w:w="1955" w:type="dxa"/>
          </w:tcPr>
          <w:p w14:paraId="7DC02E14" w14:textId="77777777" w:rsidR="009F65D2" w:rsidRPr="007D6030" w:rsidRDefault="009F65D2" w:rsidP="00F012C0">
            <w:pPr>
              <w:spacing w:line="276" w:lineRule="auto"/>
              <w:rPr>
                <w:rFonts w:ascii="Times New Roman" w:hAnsi="Times New Roman" w:cs="Times New Roman"/>
              </w:rPr>
            </w:pPr>
            <w:r w:rsidRPr="007D6030">
              <w:rPr>
                <w:rFonts w:ascii="Times New Roman" w:hAnsi="Times New Roman" w:cs="Times New Roman"/>
              </w:rPr>
              <w:t xml:space="preserve">Birimde </w:t>
            </w:r>
            <w:r w:rsidR="00F012C0" w:rsidRPr="00F012C0">
              <w:rPr>
                <w:rFonts w:ascii="Times New Roman" w:hAnsi="Times New Roman" w:cs="Times New Roman"/>
              </w:rPr>
              <w:t xml:space="preserve">araştırma geliştirme süreçlerinin yönetimi ve </w:t>
            </w:r>
            <w:proofErr w:type="spellStart"/>
            <w:r w:rsidR="00F012C0" w:rsidRPr="00F012C0">
              <w:rPr>
                <w:rFonts w:ascii="Times New Roman" w:hAnsi="Times New Roman" w:cs="Times New Roman"/>
              </w:rPr>
              <w:t>organizasyonel</w:t>
            </w:r>
            <w:proofErr w:type="spellEnd"/>
            <w:r w:rsidR="00F012C0" w:rsidRPr="00F012C0">
              <w:rPr>
                <w:rFonts w:ascii="Times New Roman" w:hAnsi="Times New Roman" w:cs="Times New Roman"/>
              </w:rPr>
              <w:t xml:space="preserve"> yapısının işlerliği ile ilişkili sonuçlar </w:t>
            </w:r>
            <w:r w:rsidR="00F012C0" w:rsidRPr="00CA7D9D">
              <w:rPr>
                <w:rFonts w:ascii="Times New Roman" w:hAnsi="Times New Roman" w:cs="Times New Roman"/>
                <w:b/>
              </w:rPr>
              <w:t>izlenmekte</w:t>
            </w:r>
            <w:r w:rsidR="00F012C0" w:rsidRPr="00F012C0">
              <w:rPr>
                <w:rFonts w:ascii="Times New Roman" w:hAnsi="Times New Roman" w:cs="Times New Roman"/>
              </w:rPr>
              <w:t xml:space="preserve"> ve </w:t>
            </w:r>
            <w:r w:rsidR="00F012C0" w:rsidRPr="00CA7D9D">
              <w:rPr>
                <w:rFonts w:ascii="Times New Roman" w:hAnsi="Times New Roman" w:cs="Times New Roman"/>
                <w:b/>
              </w:rPr>
              <w:t>önlemler alınmaktadır.</w:t>
            </w:r>
          </w:p>
        </w:tc>
        <w:tc>
          <w:tcPr>
            <w:tcW w:w="1560" w:type="dxa"/>
          </w:tcPr>
          <w:p w14:paraId="50B4B804"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558D2E4F" w14:textId="77777777" w:rsidTr="00CA7D9D">
        <w:trPr>
          <w:trHeight w:val="576"/>
        </w:trPr>
        <w:tc>
          <w:tcPr>
            <w:tcW w:w="851" w:type="dxa"/>
          </w:tcPr>
          <w:p w14:paraId="7F95903E"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27CB97BB" w14:textId="093D1267" w:rsidR="009F65D2" w:rsidRPr="007D6030" w:rsidRDefault="004E54D3" w:rsidP="004C3AB3">
            <w:pPr>
              <w:rPr>
                <w:rFonts w:ascii="Times New Roman" w:hAnsi="Times New Roman" w:cs="Times New Roman"/>
                <w:b/>
              </w:rPr>
            </w:pPr>
            <w:r>
              <w:rPr>
                <w:rFonts w:ascii="Times New Roman" w:hAnsi="Times New Roman" w:cs="Times New Roman"/>
                <w:b/>
              </w:rPr>
              <w:t>X</w:t>
            </w:r>
          </w:p>
        </w:tc>
        <w:tc>
          <w:tcPr>
            <w:tcW w:w="2127" w:type="dxa"/>
          </w:tcPr>
          <w:p w14:paraId="4888A87D" w14:textId="77777777" w:rsidR="009F65D2" w:rsidRPr="007D6030" w:rsidRDefault="009F65D2" w:rsidP="004C3AB3">
            <w:pPr>
              <w:rPr>
                <w:rFonts w:ascii="Times New Roman" w:hAnsi="Times New Roman" w:cs="Times New Roman"/>
                <w:b/>
              </w:rPr>
            </w:pPr>
          </w:p>
        </w:tc>
        <w:tc>
          <w:tcPr>
            <w:tcW w:w="1872" w:type="dxa"/>
          </w:tcPr>
          <w:p w14:paraId="3DB4AF28" w14:textId="77777777" w:rsidR="009F65D2" w:rsidRPr="007D6030" w:rsidRDefault="009F65D2" w:rsidP="004C3AB3">
            <w:pPr>
              <w:rPr>
                <w:rFonts w:ascii="Times New Roman" w:hAnsi="Times New Roman" w:cs="Times New Roman"/>
                <w:b/>
              </w:rPr>
            </w:pPr>
          </w:p>
        </w:tc>
        <w:tc>
          <w:tcPr>
            <w:tcW w:w="1955" w:type="dxa"/>
          </w:tcPr>
          <w:p w14:paraId="57B07303" w14:textId="77777777" w:rsidR="009F65D2" w:rsidRPr="007D6030" w:rsidRDefault="009F65D2" w:rsidP="004C3AB3">
            <w:pPr>
              <w:rPr>
                <w:rFonts w:ascii="Times New Roman" w:hAnsi="Times New Roman" w:cs="Times New Roman"/>
                <w:b/>
              </w:rPr>
            </w:pPr>
          </w:p>
        </w:tc>
        <w:tc>
          <w:tcPr>
            <w:tcW w:w="1560" w:type="dxa"/>
          </w:tcPr>
          <w:p w14:paraId="27391FFF" w14:textId="77777777" w:rsidR="009F65D2" w:rsidRPr="007D6030" w:rsidRDefault="009F65D2" w:rsidP="004C3AB3">
            <w:pPr>
              <w:rPr>
                <w:rFonts w:ascii="Times New Roman" w:hAnsi="Times New Roman" w:cs="Times New Roman"/>
                <w:b/>
              </w:rPr>
            </w:pPr>
          </w:p>
        </w:tc>
      </w:tr>
    </w:tbl>
    <w:p w14:paraId="24368124" w14:textId="77777777" w:rsidR="00CA7D9D" w:rsidRDefault="00CA7D9D" w:rsidP="009F65D2">
      <w:pPr>
        <w:pStyle w:val="Default"/>
        <w:spacing w:before="160" w:line="360" w:lineRule="auto"/>
        <w:jc w:val="both"/>
        <w:rPr>
          <w:b/>
          <w:bCs/>
          <w:iCs/>
          <w:color w:val="auto"/>
          <w:sz w:val="22"/>
          <w:szCs w:val="22"/>
        </w:rPr>
      </w:pPr>
    </w:p>
    <w:p w14:paraId="5A04FFE5" w14:textId="77777777"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14:paraId="53EBA28E" w14:textId="708EA070" w:rsidR="009F65D2" w:rsidRDefault="004E54D3" w:rsidP="004E54D3">
      <w:pPr>
        <w:pStyle w:val="Default"/>
        <w:spacing w:line="360" w:lineRule="auto"/>
        <w:ind w:left="720"/>
        <w:jc w:val="both"/>
        <w:rPr>
          <w:b/>
          <w:bCs/>
          <w:color w:val="auto"/>
          <w:sz w:val="22"/>
          <w:szCs w:val="22"/>
        </w:rPr>
      </w:pPr>
      <w:r>
        <w:rPr>
          <w:bCs/>
          <w:sz w:val="22"/>
          <w:szCs w:val="22"/>
        </w:rPr>
        <w:t xml:space="preserve">Kanıt bulunmamaktadır. </w:t>
      </w:r>
    </w:p>
    <w:p w14:paraId="082B5C4C" w14:textId="77777777" w:rsidR="003D19ED" w:rsidRDefault="003D19ED" w:rsidP="009F65D2">
      <w:pPr>
        <w:pStyle w:val="Default"/>
        <w:spacing w:line="360" w:lineRule="auto"/>
        <w:jc w:val="both"/>
        <w:rPr>
          <w:b/>
          <w:bCs/>
          <w:color w:val="auto"/>
          <w:sz w:val="22"/>
          <w:szCs w:val="22"/>
        </w:rPr>
      </w:pPr>
    </w:p>
    <w:p w14:paraId="1714F5F6" w14:textId="77777777" w:rsidR="003D19ED" w:rsidRDefault="003D19ED" w:rsidP="009F65D2">
      <w:pPr>
        <w:pStyle w:val="Default"/>
        <w:spacing w:line="360" w:lineRule="auto"/>
        <w:jc w:val="both"/>
        <w:rPr>
          <w:b/>
          <w:bCs/>
          <w:color w:val="auto"/>
          <w:sz w:val="22"/>
          <w:szCs w:val="22"/>
        </w:rPr>
      </w:pPr>
    </w:p>
    <w:p w14:paraId="3B3FF001" w14:textId="77777777" w:rsidR="003D19ED" w:rsidRDefault="003D19ED" w:rsidP="009F65D2">
      <w:pPr>
        <w:pStyle w:val="Default"/>
        <w:spacing w:line="360" w:lineRule="auto"/>
        <w:jc w:val="both"/>
        <w:rPr>
          <w:b/>
          <w:bCs/>
          <w:color w:val="auto"/>
          <w:sz w:val="22"/>
          <w:szCs w:val="22"/>
        </w:rPr>
      </w:pPr>
    </w:p>
    <w:p w14:paraId="27FFD7BE" w14:textId="77777777" w:rsidR="003D19ED" w:rsidRDefault="003D19ED" w:rsidP="009F65D2">
      <w:pPr>
        <w:pStyle w:val="Default"/>
        <w:spacing w:line="360" w:lineRule="auto"/>
        <w:jc w:val="both"/>
        <w:rPr>
          <w:b/>
          <w:bCs/>
          <w:color w:val="auto"/>
          <w:sz w:val="22"/>
          <w:szCs w:val="22"/>
        </w:rPr>
      </w:pPr>
    </w:p>
    <w:p w14:paraId="4C343D43" w14:textId="77777777" w:rsidR="003D19ED" w:rsidRDefault="003D19ED" w:rsidP="009F65D2">
      <w:pPr>
        <w:pStyle w:val="Default"/>
        <w:spacing w:line="360" w:lineRule="auto"/>
        <w:jc w:val="both"/>
        <w:rPr>
          <w:b/>
          <w:bCs/>
          <w:color w:val="auto"/>
          <w:sz w:val="22"/>
          <w:szCs w:val="22"/>
        </w:rPr>
      </w:pPr>
    </w:p>
    <w:p w14:paraId="4071D915" w14:textId="77777777" w:rsidR="003D19ED" w:rsidRDefault="003D19ED" w:rsidP="009F65D2">
      <w:pPr>
        <w:pStyle w:val="Default"/>
        <w:spacing w:line="360" w:lineRule="auto"/>
        <w:jc w:val="both"/>
        <w:rPr>
          <w:b/>
          <w:bCs/>
          <w:color w:val="auto"/>
          <w:sz w:val="22"/>
          <w:szCs w:val="22"/>
        </w:rPr>
      </w:pPr>
    </w:p>
    <w:p w14:paraId="11C7F86E" w14:textId="0B1F0790" w:rsidR="009F65D2" w:rsidRDefault="009F65D2" w:rsidP="009F65D2">
      <w:pPr>
        <w:pStyle w:val="Default"/>
        <w:spacing w:line="360" w:lineRule="auto"/>
        <w:jc w:val="both"/>
        <w:rPr>
          <w:b/>
          <w:bCs/>
          <w:color w:val="auto"/>
          <w:sz w:val="22"/>
          <w:szCs w:val="22"/>
        </w:rPr>
      </w:pPr>
      <w:r w:rsidRPr="009F65D2">
        <w:rPr>
          <w:b/>
          <w:bCs/>
          <w:color w:val="auto"/>
          <w:sz w:val="22"/>
          <w:szCs w:val="22"/>
        </w:rPr>
        <w:lastRenderedPageBreak/>
        <w:t>Araştırmaların yerel/bölgesel/ulusal kalkınma hedefleriyle ilişkisi</w:t>
      </w:r>
    </w:p>
    <w:p w14:paraId="3F925B71" w14:textId="77777777"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7D6030" w14:paraId="02E4A7B8" w14:textId="77777777" w:rsidTr="000B19F9">
        <w:tc>
          <w:tcPr>
            <w:tcW w:w="851" w:type="dxa"/>
          </w:tcPr>
          <w:p w14:paraId="6CCAE2D4" w14:textId="77777777" w:rsidR="009F65D2" w:rsidRPr="007D6030" w:rsidRDefault="009F65D2" w:rsidP="004C3AB3">
            <w:pPr>
              <w:rPr>
                <w:rFonts w:ascii="Times New Roman" w:hAnsi="Times New Roman" w:cs="Times New Roman"/>
                <w:b/>
              </w:rPr>
            </w:pPr>
          </w:p>
        </w:tc>
        <w:tc>
          <w:tcPr>
            <w:tcW w:w="1872" w:type="dxa"/>
          </w:tcPr>
          <w:p w14:paraId="3E6CC49E"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1955" w:type="dxa"/>
          </w:tcPr>
          <w:p w14:paraId="6DBFC6EC"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985" w:type="dxa"/>
          </w:tcPr>
          <w:p w14:paraId="713F50A8"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2126" w:type="dxa"/>
          </w:tcPr>
          <w:p w14:paraId="25061FDD"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14:paraId="77012B3D"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14:paraId="79F16CFF" w14:textId="77777777" w:rsidTr="000B19F9">
        <w:trPr>
          <w:trHeight w:val="2131"/>
        </w:trPr>
        <w:tc>
          <w:tcPr>
            <w:tcW w:w="851" w:type="dxa"/>
          </w:tcPr>
          <w:p w14:paraId="1902E855" w14:textId="77777777" w:rsidR="009F65D2" w:rsidRPr="007D6030" w:rsidRDefault="009F65D2" w:rsidP="004C3AB3">
            <w:pPr>
              <w:rPr>
                <w:rFonts w:ascii="Times New Roman" w:hAnsi="Times New Roman" w:cs="Times New Roman"/>
                <w:b/>
              </w:rPr>
            </w:pPr>
          </w:p>
        </w:tc>
        <w:tc>
          <w:tcPr>
            <w:tcW w:w="1872" w:type="dxa"/>
          </w:tcPr>
          <w:p w14:paraId="1F97B7FC" w14:textId="77777777" w:rsidR="009F65D2" w:rsidRPr="007D6030" w:rsidRDefault="008C7F44" w:rsidP="008C7F44">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14:paraId="1A7A0462" w14:textId="77777777" w:rsidR="009F65D2" w:rsidRPr="007D6030" w:rsidRDefault="008C7F44" w:rsidP="008C7F44">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dikkate alınmaktadır.</w:t>
            </w:r>
          </w:p>
        </w:tc>
        <w:tc>
          <w:tcPr>
            <w:tcW w:w="1985" w:type="dxa"/>
          </w:tcPr>
          <w:p w14:paraId="5606E22A" w14:textId="77777777" w:rsidR="009F65D2" w:rsidRPr="007D6030" w:rsidRDefault="008C7F44" w:rsidP="008C7F44">
            <w:pPr>
              <w:rPr>
                <w:rFonts w:ascii="Times New Roman" w:hAnsi="Times New Roman" w:cs="Times New Roman"/>
              </w:rPr>
            </w:pPr>
            <w:r>
              <w:rPr>
                <w:rFonts w:ascii="Times New Roman" w:hAnsi="Times New Roman" w:cs="Times New Roman"/>
              </w:rPr>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14:paraId="611F58CC" w14:textId="77777777" w:rsidR="009F65D2" w:rsidRPr="007D6030" w:rsidRDefault="009F65D2" w:rsidP="008C7F44">
            <w:pPr>
              <w:spacing w:line="276" w:lineRule="auto"/>
              <w:rPr>
                <w:rFonts w:ascii="Times New Roman" w:hAnsi="Times New Roman" w:cs="Times New Roman"/>
              </w:rPr>
            </w:pPr>
            <w:r w:rsidRPr="007D6030">
              <w:rPr>
                <w:rFonts w:ascii="Times New Roman" w:hAnsi="Times New Roman" w:cs="Times New Roman"/>
              </w:rPr>
              <w:t xml:space="preserve">Birimde </w:t>
            </w:r>
            <w:r w:rsidR="008C7F44" w:rsidRPr="008C7F44">
              <w:rPr>
                <w:rFonts w:ascii="Times New Roman" w:hAnsi="Times New Roman" w:cs="Times New Roman"/>
              </w:rPr>
              <w:t xml:space="preserve">araştırma çıktıları </w:t>
            </w:r>
            <w:r w:rsidR="008C7F44" w:rsidRPr="00CA7D9D">
              <w:rPr>
                <w:rFonts w:ascii="Times New Roman" w:hAnsi="Times New Roman" w:cs="Times New Roman"/>
                <w:b/>
              </w:rPr>
              <w:t>izlenmekte</w:t>
            </w:r>
            <w:r w:rsidR="008C7F44" w:rsidRPr="008C7F44">
              <w:rPr>
                <w:rFonts w:ascii="Times New Roman" w:hAnsi="Times New Roman" w:cs="Times New Roman"/>
              </w:rPr>
              <w:t xml:space="preserve"> ve izlem sonuçları yerel, bölgesel ve ulusal kalkınma hedefleriyle ilişkili olarak </w:t>
            </w:r>
            <w:r w:rsidR="008C7F44" w:rsidRPr="00CA7D9D">
              <w:rPr>
                <w:rFonts w:ascii="Times New Roman" w:hAnsi="Times New Roman" w:cs="Times New Roman"/>
                <w:b/>
              </w:rPr>
              <w:t>iyileştirilmektedir</w:t>
            </w:r>
          </w:p>
        </w:tc>
        <w:tc>
          <w:tcPr>
            <w:tcW w:w="1560" w:type="dxa"/>
          </w:tcPr>
          <w:p w14:paraId="0A9E6766" w14:textId="77777777"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14:paraId="03D59FC0" w14:textId="77777777" w:rsidTr="000B19F9">
        <w:trPr>
          <w:trHeight w:val="576"/>
        </w:trPr>
        <w:tc>
          <w:tcPr>
            <w:tcW w:w="851" w:type="dxa"/>
          </w:tcPr>
          <w:p w14:paraId="3DEF74A3" w14:textId="77777777"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872" w:type="dxa"/>
          </w:tcPr>
          <w:p w14:paraId="265A70C0" w14:textId="2AADCB85" w:rsidR="009F65D2" w:rsidRPr="007D6030" w:rsidRDefault="004E54D3" w:rsidP="004C3AB3">
            <w:pPr>
              <w:rPr>
                <w:rFonts w:ascii="Times New Roman" w:hAnsi="Times New Roman" w:cs="Times New Roman"/>
                <w:b/>
              </w:rPr>
            </w:pPr>
            <w:r>
              <w:rPr>
                <w:rFonts w:ascii="Times New Roman" w:hAnsi="Times New Roman" w:cs="Times New Roman"/>
                <w:b/>
              </w:rPr>
              <w:t>X</w:t>
            </w:r>
          </w:p>
        </w:tc>
        <w:tc>
          <w:tcPr>
            <w:tcW w:w="1955" w:type="dxa"/>
          </w:tcPr>
          <w:p w14:paraId="76A43FED" w14:textId="77777777" w:rsidR="009F65D2" w:rsidRPr="007D6030" w:rsidRDefault="009F65D2" w:rsidP="004C3AB3">
            <w:pPr>
              <w:rPr>
                <w:rFonts w:ascii="Times New Roman" w:hAnsi="Times New Roman" w:cs="Times New Roman"/>
                <w:b/>
              </w:rPr>
            </w:pPr>
          </w:p>
        </w:tc>
        <w:tc>
          <w:tcPr>
            <w:tcW w:w="1985" w:type="dxa"/>
          </w:tcPr>
          <w:p w14:paraId="1635608F" w14:textId="77777777" w:rsidR="009F65D2" w:rsidRPr="007D6030" w:rsidRDefault="009F65D2" w:rsidP="004C3AB3">
            <w:pPr>
              <w:rPr>
                <w:rFonts w:ascii="Times New Roman" w:hAnsi="Times New Roman" w:cs="Times New Roman"/>
                <w:b/>
              </w:rPr>
            </w:pPr>
          </w:p>
        </w:tc>
        <w:tc>
          <w:tcPr>
            <w:tcW w:w="2126" w:type="dxa"/>
          </w:tcPr>
          <w:p w14:paraId="18C6125D" w14:textId="77777777" w:rsidR="009F65D2" w:rsidRPr="007D6030" w:rsidRDefault="009F65D2" w:rsidP="004C3AB3">
            <w:pPr>
              <w:rPr>
                <w:rFonts w:ascii="Times New Roman" w:hAnsi="Times New Roman" w:cs="Times New Roman"/>
                <w:b/>
              </w:rPr>
            </w:pPr>
          </w:p>
        </w:tc>
        <w:tc>
          <w:tcPr>
            <w:tcW w:w="1560" w:type="dxa"/>
          </w:tcPr>
          <w:p w14:paraId="01BB270C" w14:textId="77777777" w:rsidR="009F65D2" w:rsidRPr="007D6030" w:rsidRDefault="009F65D2" w:rsidP="004C3AB3">
            <w:pPr>
              <w:rPr>
                <w:rFonts w:ascii="Times New Roman" w:hAnsi="Times New Roman" w:cs="Times New Roman"/>
                <w:b/>
              </w:rPr>
            </w:pPr>
          </w:p>
        </w:tc>
      </w:tr>
    </w:tbl>
    <w:p w14:paraId="355E388F" w14:textId="77777777"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14:paraId="61486A9D" w14:textId="39B2DD17" w:rsidR="000B19F9" w:rsidRPr="004E54D3" w:rsidRDefault="004E54D3" w:rsidP="004E54D3">
      <w:pPr>
        <w:pStyle w:val="Default"/>
        <w:spacing w:line="360" w:lineRule="auto"/>
        <w:ind w:left="720"/>
        <w:jc w:val="both"/>
        <w:rPr>
          <w:b/>
          <w:bCs/>
          <w:color w:val="auto"/>
          <w:sz w:val="22"/>
          <w:szCs w:val="22"/>
        </w:rPr>
      </w:pPr>
      <w:r>
        <w:rPr>
          <w:bCs/>
          <w:sz w:val="22"/>
          <w:szCs w:val="22"/>
        </w:rPr>
        <w:t>Kanıt bulunmamaktadır.</w:t>
      </w:r>
    </w:p>
    <w:p w14:paraId="322EF947" w14:textId="77777777" w:rsidR="00180A6B" w:rsidRPr="00180A6B" w:rsidRDefault="00603561" w:rsidP="00180A6B">
      <w:pPr>
        <w:pStyle w:val="Default"/>
        <w:spacing w:line="360" w:lineRule="auto"/>
        <w:jc w:val="both"/>
        <w:rPr>
          <w:bCs/>
          <w:color w:val="auto"/>
          <w:sz w:val="22"/>
          <w:szCs w:val="22"/>
        </w:rPr>
      </w:pPr>
      <w:r w:rsidRPr="00EE24C1">
        <w:rPr>
          <w:b/>
          <w:bCs/>
          <w:color w:val="auto"/>
          <w:sz w:val="22"/>
          <w:szCs w:val="22"/>
        </w:rPr>
        <w:t>C.2. Araştırma Kaynakları:</w:t>
      </w:r>
      <w:r w:rsidR="00180A6B" w:rsidRPr="00EE24C1">
        <w:rPr>
          <w:b/>
          <w:bCs/>
          <w:color w:val="auto"/>
          <w:sz w:val="22"/>
          <w:szCs w:val="22"/>
        </w:rPr>
        <w:t xml:space="preserve"> </w:t>
      </w:r>
      <w:r w:rsidR="00180A6B">
        <w:rPr>
          <w:bCs/>
          <w:color w:val="auto"/>
          <w:sz w:val="22"/>
          <w:szCs w:val="22"/>
        </w:rPr>
        <w:t>Birim</w:t>
      </w:r>
      <w:r w:rsidR="00180A6B" w:rsidRPr="00180A6B">
        <w:rPr>
          <w:bCs/>
          <w:color w:val="auto"/>
          <w:sz w:val="22"/>
          <w:szCs w:val="22"/>
        </w:rPr>
        <w:t xml:space="preserve">, araştırma ve geliştirme faaliyetleri için uygun </w:t>
      </w:r>
      <w:r w:rsidR="00180A6B">
        <w:rPr>
          <w:bCs/>
          <w:color w:val="auto"/>
          <w:sz w:val="22"/>
          <w:szCs w:val="22"/>
        </w:rPr>
        <w:t>fiziki altyapı ve mali kaynak gereksinimini tespit etmeli, mevcut kaynaklarının</w:t>
      </w:r>
      <w:r w:rsidR="00180A6B" w:rsidRPr="00180A6B">
        <w:rPr>
          <w:bCs/>
          <w:color w:val="auto"/>
          <w:sz w:val="22"/>
          <w:szCs w:val="22"/>
        </w:rPr>
        <w:t xml:space="preserve"> etkin şekilde kullanımını sağlamalıdır. </w:t>
      </w:r>
      <w:r w:rsidR="00180A6B">
        <w:rPr>
          <w:bCs/>
          <w:color w:val="auto"/>
          <w:sz w:val="22"/>
          <w:szCs w:val="22"/>
        </w:rPr>
        <w:t>Birimin</w:t>
      </w:r>
      <w:r w:rsidR="00180A6B" w:rsidRPr="00180A6B">
        <w:rPr>
          <w:bCs/>
          <w:color w:val="auto"/>
          <w:sz w:val="22"/>
          <w:szCs w:val="22"/>
        </w:rPr>
        <w:t xml:space="preserve"> araştırma politikaları, iç ve dış paydaşlarla iş birliğini ve kurum dışı fonlardan yararlanmayı teşvik etmelidir.</w:t>
      </w:r>
    </w:p>
    <w:p w14:paraId="4F1DF661" w14:textId="77777777" w:rsidR="00ED5283" w:rsidRPr="00587E49" w:rsidRDefault="00ED5283" w:rsidP="00275D77">
      <w:pPr>
        <w:pStyle w:val="Default"/>
        <w:spacing w:line="360" w:lineRule="auto"/>
        <w:jc w:val="both"/>
        <w:rPr>
          <w:b/>
          <w:bCs/>
          <w:color w:val="auto"/>
          <w:sz w:val="22"/>
          <w:szCs w:val="22"/>
        </w:rPr>
      </w:pPr>
      <w:r w:rsidRPr="00587E49">
        <w:rPr>
          <w:b/>
          <w:bCs/>
          <w:color w:val="auto"/>
          <w:sz w:val="22"/>
          <w:szCs w:val="22"/>
        </w:rPr>
        <w:t>C.2.1. Araştırma kaynakları</w:t>
      </w:r>
    </w:p>
    <w:p w14:paraId="4B81BC0F" w14:textId="7304B500"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fiziki, teknik ve mali araştırma kaynakları misyon, hedef ve stratejileriyle uyumlu ve yeterli</w:t>
      </w:r>
      <w:r w:rsidR="00D55DD3">
        <w:rPr>
          <w:bCs/>
          <w:color w:val="auto"/>
          <w:sz w:val="22"/>
          <w:szCs w:val="22"/>
        </w:rPr>
        <w:t>dir</w:t>
      </w:r>
      <w:r w:rsidR="00F5029D">
        <w:rPr>
          <w:bCs/>
          <w:color w:val="auto"/>
          <w:sz w:val="22"/>
          <w:szCs w:val="22"/>
        </w:rPr>
        <w:t xml:space="preserve"> (Kanıt-15)</w:t>
      </w:r>
      <w:r w:rsidR="00D55DD3">
        <w:rPr>
          <w:bCs/>
          <w:color w:val="auto"/>
          <w:sz w:val="22"/>
          <w:szCs w:val="22"/>
        </w:rPr>
        <w:t xml:space="preserve">. </w:t>
      </w:r>
      <w:r w:rsidRPr="00275D77">
        <w:rPr>
          <w:bCs/>
          <w:color w:val="auto"/>
          <w:sz w:val="22"/>
          <w:szCs w:val="22"/>
        </w:rPr>
        <w:t xml:space="preserve">Bu kaynakların kullanımına yönelik politikası mevcut </w:t>
      </w:r>
      <w:r w:rsidR="00F5029D">
        <w:rPr>
          <w:bCs/>
          <w:color w:val="auto"/>
          <w:sz w:val="22"/>
          <w:szCs w:val="22"/>
        </w:rPr>
        <w:t>değildir.</w:t>
      </w:r>
    </w:p>
    <w:p w14:paraId="4B18569A" w14:textId="7C008B1E"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 eldeki mevcut kaynaklarını nasıl kullandığına ilişkin izleme ve raporlama yapma</w:t>
      </w:r>
      <w:r w:rsidR="00753CD0">
        <w:rPr>
          <w:bCs/>
          <w:color w:val="auto"/>
          <w:sz w:val="22"/>
          <w:szCs w:val="22"/>
        </w:rPr>
        <w:t>maktadır.</w:t>
      </w:r>
      <w:r w:rsidRPr="00275D77">
        <w:rPr>
          <w:bCs/>
          <w:color w:val="auto"/>
          <w:sz w:val="22"/>
          <w:szCs w:val="22"/>
        </w:rPr>
        <w:t xml:space="preserve"> </w:t>
      </w:r>
      <w:r w:rsidR="00753CD0">
        <w:rPr>
          <w:bCs/>
          <w:color w:val="auto"/>
          <w:sz w:val="22"/>
          <w:szCs w:val="22"/>
        </w:rPr>
        <w:t>İ</w:t>
      </w:r>
      <w:r w:rsidRPr="00275D77">
        <w:rPr>
          <w:bCs/>
          <w:color w:val="auto"/>
          <w:sz w:val="22"/>
          <w:szCs w:val="22"/>
        </w:rPr>
        <w:t>zleme ve iyileştirme mekanizmaları mevcut</w:t>
      </w:r>
      <w:r w:rsidR="00753CD0">
        <w:rPr>
          <w:bCs/>
          <w:color w:val="auto"/>
          <w:sz w:val="22"/>
          <w:szCs w:val="22"/>
        </w:rPr>
        <w:t xml:space="preserve"> değildir. </w:t>
      </w:r>
    </w:p>
    <w:p w14:paraId="7FBF32E6" w14:textId="5182A8F1"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Kaynakların çeşitliliği ve yeterliliği izlenme</w:t>
      </w:r>
      <w:r w:rsidR="00700E1F">
        <w:rPr>
          <w:bCs/>
          <w:color w:val="auto"/>
          <w:sz w:val="22"/>
          <w:szCs w:val="22"/>
        </w:rPr>
        <w:t>me</w:t>
      </w:r>
      <w:r w:rsidRPr="00275D77">
        <w:rPr>
          <w:bCs/>
          <w:color w:val="auto"/>
          <w:sz w:val="22"/>
          <w:szCs w:val="22"/>
        </w:rPr>
        <w:t>kte ve iyileştiril</w:t>
      </w:r>
      <w:r w:rsidR="00700E1F">
        <w:rPr>
          <w:bCs/>
          <w:color w:val="auto"/>
          <w:sz w:val="22"/>
          <w:szCs w:val="22"/>
        </w:rPr>
        <w:t>me</w:t>
      </w:r>
      <w:r w:rsidRPr="00275D77">
        <w:rPr>
          <w:bCs/>
          <w:color w:val="auto"/>
          <w:sz w:val="22"/>
          <w:szCs w:val="22"/>
        </w:rPr>
        <w:t>mekte</w:t>
      </w:r>
      <w:r w:rsidR="00700E1F">
        <w:rPr>
          <w:bCs/>
          <w:color w:val="auto"/>
          <w:sz w:val="22"/>
          <w:szCs w:val="22"/>
        </w:rPr>
        <w:t>dir.</w:t>
      </w:r>
    </w:p>
    <w:p w14:paraId="6510A367" w14:textId="77777777" w:rsidR="00ED5283" w:rsidRPr="00700E1F" w:rsidRDefault="00ED5283" w:rsidP="0053451C">
      <w:pPr>
        <w:pStyle w:val="Default"/>
        <w:spacing w:line="360" w:lineRule="auto"/>
        <w:jc w:val="both"/>
        <w:rPr>
          <w:b/>
          <w:bCs/>
          <w:color w:val="auto"/>
          <w:sz w:val="22"/>
          <w:szCs w:val="22"/>
        </w:rPr>
      </w:pPr>
      <w:r w:rsidRPr="00700E1F">
        <w:rPr>
          <w:b/>
          <w:bCs/>
          <w:color w:val="auto"/>
          <w:sz w:val="22"/>
          <w:szCs w:val="22"/>
        </w:rPr>
        <w:t>C.2.2. Üniversite içi kaynaklar (BAP)</w:t>
      </w:r>
    </w:p>
    <w:p w14:paraId="4A599E61" w14:textId="61B53E68" w:rsidR="00ED5283" w:rsidRPr="00275D77" w:rsidRDefault="00ED5283" w:rsidP="00275D77">
      <w:pPr>
        <w:pStyle w:val="Default"/>
        <w:numPr>
          <w:ilvl w:val="0"/>
          <w:numId w:val="15"/>
        </w:numPr>
        <w:spacing w:line="360" w:lineRule="auto"/>
        <w:ind w:left="426"/>
        <w:jc w:val="both"/>
        <w:rPr>
          <w:bCs/>
          <w:color w:val="auto"/>
          <w:sz w:val="22"/>
          <w:szCs w:val="22"/>
        </w:rPr>
      </w:pPr>
      <w:r>
        <w:t>Ü</w:t>
      </w:r>
      <w:r w:rsidRPr="00275D77">
        <w:rPr>
          <w:bCs/>
          <w:color w:val="auto"/>
          <w:sz w:val="22"/>
          <w:szCs w:val="22"/>
        </w:rPr>
        <w:t>niversitenin sağladığı araştırma kaynaklarına ulaşım için akademik, idari personel ve öğrenciler teşvik edilme</w:t>
      </w:r>
      <w:r w:rsidR="00635C72">
        <w:rPr>
          <w:bCs/>
          <w:color w:val="auto"/>
          <w:sz w:val="22"/>
          <w:szCs w:val="22"/>
        </w:rPr>
        <w:t>ktedir</w:t>
      </w:r>
      <w:r w:rsidR="00CF79A9">
        <w:rPr>
          <w:bCs/>
          <w:color w:val="auto"/>
          <w:sz w:val="22"/>
          <w:szCs w:val="22"/>
        </w:rPr>
        <w:t xml:space="preserve"> (Kanıt-16)</w:t>
      </w:r>
      <w:r w:rsidR="00635C72">
        <w:rPr>
          <w:bCs/>
          <w:color w:val="auto"/>
          <w:sz w:val="22"/>
          <w:szCs w:val="22"/>
        </w:rPr>
        <w:t xml:space="preserve">. </w:t>
      </w:r>
    </w:p>
    <w:p w14:paraId="6B1DC1A8" w14:textId="61E5343E"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bu kaynakları kullanım verileri tutulmakta, izlenmekte, artırılması için geliştirilmiş mekanizmalar mevcut</w:t>
      </w:r>
      <w:r w:rsidR="00E83890">
        <w:rPr>
          <w:bCs/>
          <w:color w:val="auto"/>
          <w:sz w:val="22"/>
          <w:szCs w:val="22"/>
        </w:rPr>
        <w:t>tur (Kanıt-17).</w:t>
      </w:r>
    </w:p>
    <w:p w14:paraId="6F9B42BD" w14:textId="27716447"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içi kaynak kullanımının birim bazında yıllar içindeki değişimi; bu imkanların etkinliği, yeterliliği, gelişime açık yanları, beklentileri karşılama düzeyi irdelenme</w:t>
      </w:r>
      <w:r w:rsidR="0092294F">
        <w:rPr>
          <w:bCs/>
          <w:color w:val="auto"/>
          <w:sz w:val="22"/>
          <w:szCs w:val="22"/>
        </w:rPr>
        <w:t xml:space="preserve">mektedir. </w:t>
      </w:r>
    </w:p>
    <w:p w14:paraId="325C3E7A" w14:textId="77777777" w:rsidR="001F220A" w:rsidRPr="00617920" w:rsidRDefault="001F220A" w:rsidP="0053451C">
      <w:pPr>
        <w:pStyle w:val="Default"/>
        <w:spacing w:line="360" w:lineRule="auto"/>
        <w:jc w:val="both"/>
        <w:rPr>
          <w:b/>
          <w:bCs/>
          <w:color w:val="auto"/>
          <w:sz w:val="22"/>
          <w:szCs w:val="22"/>
        </w:rPr>
      </w:pPr>
      <w:r w:rsidRPr="00617920">
        <w:rPr>
          <w:b/>
          <w:bCs/>
          <w:color w:val="auto"/>
          <w:sz w:val="22"/>
          <w:szCs w:val="22"/>
        </w:rPr>
        <w:t>C.2.3. Üniversite dışı kaynaklara yönelim (Destek birimleri, yöntemleri)</w:t>
      </w:r>
    </w:p>
    <w:p w14:paraId="17D5A4DE" w14:textId="457B9A7E"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dışı kaynaklara yönelme ve ulaşım için akademik, idari personel ve öğrenciler teşvik edilme</w:t>
      </w:r>
      <w:r w:rsidR="00422B90">
        <w:rPr>
          <w:bCs/>
          <w:color w:val="auto"/>
          <w:sz w:val="22"/>
          <w:szCs w:val="22"/>
        </w:rPr>
        <w:t>ktedir (Kanıt-18).</w:t>
      </w:r>
    </w:p>
    <w:p w14:paraId="7A228441" w14:textId="0BFA3EFF"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Bu amaçla çalışan destek birimleri ve yöntemleri mevcu</w:t>
      </w:r>
      <w:r w:rsidR="00422B90">
        <w:rPr>
          <w:bCs/>
          <w:color w:val="auto"/>
          <w:sz w:val="22"/>
          <w:szCs w:val="22"/>
        </w:rPr>
        <w:t xml:space="preserve">ttur. </w:t>
      </w:r>
      <w:r w:rsidRPr="00275D77">
        <w:rPr>
          <w:bCs/>
          <w:color w:val="auto"/>
          <w:sz w:val="22"/>
          <w:szCs w:val="22"/>
        </w:rPr>
        <w:t>Paydaşlarca bilinmekt</w:t>
      </w:r>
      <w:r w:rsidR="00422B90">
        <w:rPr>
          <w:bCs/>
          <w:color w:val="auto"/>
          <w:sz w:val="22"/>
          <w:szCs w:val="22"/>
        </w:rPr>
        <w:t>edir (Kanıt-19).</w:t>
      </w:r>
    </w:p>
    <w:p w14:paraId="1938A6E1" w14:textId="08E0C2C1"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 xml:space="preserve">Birimin bu kaynakları kullanım verileri tutulmakta, izlenmekte, artırılması için geliştirilmiş mekanizmalar mevcut </w:t>
      </w:r>
      <w:r w:rsidR="00422B90">
        <w:rPr>
          <w:bCs/>
          <w:color w:val="auto"/>
          <w:sz w:val="22"/>
          <w:szCs w:val="22"/>
        </w:rPr>
        <w:t>değildir.</w:t>
      </w:r>
    </w:p>
    <w:p w14:paraId="2D66C38E" w14:textId="37BF78EA"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lastRenderedPageBreak/>
        <w:t>Gerçekleşen uygulamalar irdelenme</w:t>
      </w:r>
      <w:r w:rsidR="00422B90">
        <w:rPr>
          <w:bCs/>
          <w:color w:val="auto"/>
          <w:sz w:val="22"/>
          <w:szCs w:val="22"/>
        </w:rPr>
        <w:t>mektedir.</w:t>
      </w:r>
    </w:p>
    <w:p w14:paraId="5A68F2CE" w14:textId="77777777" w:rsidR="001F220A" w:rsidRPr="00F62EB8" w:rsidRDefault="00022C66" w:rsidP="0053451C">
      <w:pPr>
        <w:pStyle w:val="Default"/>
        <w:spacing w:line="360" w:lineRule="auto"/>
        <w:jc w:val="both"/>
        <w:rPr>
          <w:b/>
          <w:bCs/>
          <w:color w:val="auto"/>
          <w:sz w:val="22"/>
          <w:szCs w:val="22"/>
        </w:rPr>
      </w:pPr>
      <w:r w:rsidRPr="00F62EB8">
        <w:rPr>
          <w:b/>
          <w:bCs/>
          <w:color w:val="auto"/>
          <w:sz w:val="22"/>
          <w:szCs w:val="22"/>
        </w:rPr>
        <w:t>C.2.4. Doktora programları ve doktora sonrası imkanlar</w:t>
      </w:r>
    </w:p>
    <w:p w14:paraId="0737A8F9" w14:textId="5751C151" w:rsidR="00022C66" w:rsidRPr="00275D77"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Doktora programlarına kayıtlı öğrencileri ve mezun sayıları ile gelişme eğilimleri izlenme</w:t>
      </w:r>
      <w:r w:rsidR="00F62EB8">
        <w:rPr>
          <w:bCs/>
          <w:color w:val="auto"/>
          <w:sz w:val="22"/>
          <w:szCs w:val="22"/>
        </w:rPr>
        <w:t>mektedir.</w:t>
      </w:r>
    </w:p>
    <w:p w14:paraId="7D5A0DA7" w14:textId="790C6E47" w:rsidR="00022C66"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 xml:space="preserve">Doktora araştırmacılarını teşvik edici uygulamalar mevcut </w:t>
      </w:r>
      <w:r w:rsidR="00F62EB8">
        <w:rPr>
          <w:bCs/>
          <w:color w:val="auto"/>
          <w:sz w:val="22"/>
          <w:szCs w:val="22"/>
        </w:rPr>
        <w:t>değildir.</w:t>
      </w:r>
    </w:p>
    <w:p w14:paraId="02CABE87" w14:textId="325C539D" w:rsidR="006E3A59" w:rsidRDefault="006E3A59" w:rsidP="00275D77">
      <w:pPr>
        <w:pStyle w:val="Default"/>
        <w:numPr>
          <w:ilvl w:val="0"/>
          <w:numId w:val="15"/>
        </w:numPr>
        <w:spacing w:line="360" w:lineRule="auto"/>
        <w:ind w:left="426"/>
        <w:jc w:val="both"/>
        <w:rPr>
          <w:bCs/>
          <w:color w:val="auto"/>
          <w:sz w:val="22"/>
          <w:szCs w:val="22"/>
        </w:rPr>
      </w:pPr>
      <w:r>
        <w:rPr>
          <w:bCs/>
          <w:color w:val="auto"/>
          <w:sz w:val="22"/>
          <w:szCs w:val="22"/>
        </w:rPr>
        <w:t xml:space="preserve">Doktora programlarını/müfredatlarını geliştirici uygulamalar mevcut </w:t>
      </w:r>
      <w:r w:rsidR="00F62EB8">
        <w:rPr>
          <w:bCs/>
          <w:color w:val="auto"/>
          <w:sz w:val="22"/>
          <w:szCs w:val="22"/>
        </w:rPr>
        <w:t>değildir.</w:t>
      </w:r>
    </w:p>
    <w:p w14:paraId="781D43CD" w14:textId="2FFB999E" w:rsidR="005E341A" w:rsidRPr="009F4D01" w:rsidRDefault="006E3A59" w:rsidP="002D7D02">
      <w:pPr>
        <w:pStyle w:val="Default"/>
        <w:numPr>
          <w:ilvl w:val="0"/>
          <w:numId w:val="15"/>
        </w:numPr>
        <w:spacing w:line="360" w:lineRule="auto"/>
        <w:ind w:left="426"/>
        <w:jc w:val="both"/>
        <w:rPr>
          <w:b/>
          <w:bCs/>
          <w:iCs/>
          <w:color w:val="auto"/>
          <w:sz w:val="22"/>
          <w:szCs w:val="22"/>
        </w:rPr>
      </w:pPr>
      <w:r w:rsidRPr="009F4D01">
        <w:rPr>
          <w:bCs/>
          <w:color w:val="auto"/>
          <w:sz w:val="22"/>
          <w:szCs w:val="22"/>
        </w:rPr>
        <w:t xml:space="preserve">Doktora program/müfredat açmada veya güncellemede </w:t>
      </w:r>
      <w:r w:rsidR="00523E0F" w:rsidRPr="009F4D01">
        <w:rPr>
          <w:bCs/>
          <w:color w:val="auto"/>
          <w:sz w:val="22"/>
          <w:szCs w:val="22"/>
        </w:rPr>
        <w:t>p</w:t>
      </w:r>
      <w:r w:rsidRPr="009F4D01">
        <w:rPr>
          <w:bCs/>
          <w:color w:val="auto"/>
          <w:sz w:val="22"/>
          <w:szCs w:val="22"/>
        </w:rPr>
        <w:t>aydaş görüşleri alınma</w:t>
      </w:r>
      <w:r w:rsidR="00523E0F" w:rsidRPr="009F4D01">
        <w:rPr>
          <w:bCs/>
          <w:color w:val="auto"/>
          <w:sz w:val="22"/>
          <w:szCs w:val="22"/>
        </w:rPr>
        <w:t>maktadır.</w:t>
      </w:r>
    </w:p>
    <w:p w14:paraId="15BF1034" w14:textId="75CADF6B" w:rsidR="001F220A" w:rsidRDefault="001F220A" w:rsidP="001F220A">
      <w:pPr>
        <w:pStyle w:val="Default"/>
        <w:spacing w:line="360" w:lineRule="auto"/>
        <w:jc w:val="both"/>
        <w:rPr>
          <w:b/>
          <w:bCs/>
          <w:iCs/>
          <w:color w:val="auto"/>
          <w:sz w:val="22"/>
          <w:szCs w:val="22"/>
        </w:rPr>
      </w:pPr>
      <w:r w:rsidRPr="001F220A">
        <w:rPr>
          <w:b/>
          <w:bCs/>
          <w:iCs/>
          <w:color w:val="auto"/>
          <w:sz w:val="22"/>
          <w:szCs w:val="22"/>
        </w:rPr>
        <w:t>Araştırma kaynakları</w:t>
      </w:r>
    </w:p>
    <w:p w14:paraId="5DDD50C3"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7D6030" w14:paraId="35B01709" w14:textId="77777777" w:rsidTr="00CC2980">
        <w:tc>
          <w:tcPr>
            <w:tcW w:w="851" w:type="dxa"/>
          </w:tcPr>
          <w:p w14:paraId="0E7039AF" w14:textId="77777777" w:rsidR="001F220A" w:rsidRPr="007D6030" w:rsidRDefault="001F220A" w:rsidP="004C3AB3">
            <w:pPr>
              <w:rPr>
                <w:rFonts w:ascii="Times New Roman" w:hAnsi="Times New Roman" w:cs="Times New Roman"/>
                <w:b/>
              </w:rPr>
            </w:pPr>
          </w:p>
        </w:tc>
        <w:tc>
          <w:tcPr>
            <w:tcW w:w="2126" w:type="dxa"/>
          </w:tcPr>
          <w:p w14:paraId="0261B72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126" w:type="dxa"/>
          </w:tcPr>
          <w:p w14:paraId="79BD39EC"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985" w:type="dxa"/>
          </w:tcPr>
          <w:p w14:paraId="6B64073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701" w:type="dxa"/>
          </w:tcPr>
          <w:p w14:paraId="7776FE09"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AFC8CBE"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35E16B10" w14:textId="77777777" w:rsidTr="00CC2980">
        <w:trPr>
          <w:trHeight w:val="2131"/>
        </w:trPr>
        <w:tc>
          <w:tcPr>
            <w:tcW w:w="851" w:type="dxa"/>
          </w:tcPr>
          <w:p w14:paraId="3F708F15" w14:textId="77777777" w:rsidR="001F220A" w:rsidRPr="007D6030" w:rsidRDefault="001F220A" w:rsidP="004C3AB3">
            <w:pPr>
              <w:rPr>
                <w:rFonts w:ascii="Times New Roman" w:hAnsi="Times New Roman" w:cs="Times New Roman"/>
                <w:b/>
              </w:rPr>
            </w:pPr>
          </w:p>
        </w:tc>
        <w:tc>
          <w:tcPr>
            <w:tcW w:w="2126" w:type="dxa"/>
          </w:tcPr>
          <w:p w14:paraId="5C2DF829"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sürdürebilmesi için yeterli kaynağı </w:t>
            </w:r>
            <w:r w:rsidR="00CC2980" w:rsidRPr="00CC2980">
              <w:rPr>
                <w:rFonts w:ascii="Times New Roman" w:hAnsi="Times New Roman" w:cs="Times New Roman"/>
                <w:b/>
              </w:rPr>
              <w:t>bulunmamaktadır.</w:t>
            </w:r>
          </w:p>
        </w:tc>
        <w:tc>
          <w:tcPr>
            <w:tcW w:w="2126" w:type="dxa"/>
          </w:tcPr>
          <w:p w14:paraId="6A962D6F"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00CC2980" w:rsidRPr="00CC2980">
              <w:rPr>
                <w:rFonts w:ascii="Times New Roman" w:hAnsi="Times New Roman" w:cs="Times New Roman"/>
                <w:b/>
              </w:rPr>
              <w:t>planları bulunmaktadır.</w:t>
            </w:r>
          </w:p>
        </w:tc>
        <w:tc>
          <w:tcPr>
            <w:tcW w:w="1985" w:type="dxa"/>
          </w:tcPr>
          <w:p w14:paraId="1E59F4C9" w14:textId="77777777" w:rsidR="001F220A" w:rsidRPr="007D6030" w:rsidRDefault="001F220A" w:rsidP="00CC2980">
            <w:pPr>
              <w:rPr>
                <w:rFonts w:ascii="Times New Roman" w:hAnsi="Times New Roman" w:cs="Times New Roman"/>
              </w:rPr>
            </w:pPr>
            <w:r w:rsidRPr="007D6030">
              <w:rPr>
                <w:rFonts w:ascii="Times New Roman" w:hAnsi="Times New Roman" w:cs="Times New Roman"/>
              </w:rPr>
              <w:t>Bir</w:t>
            </w:r>
            <w:r w:rsidR="00CC2980">
              <w:rPr>
                <w:rFonts w:ascii="Times New Roman" w:hAnsi="Times New Roman" w:cs="Times New Roman"/>
              </w:rPr>
              <w:t xml:space="preserve">imin </w:t>
            </w:r>
            <w:r w:rsidR="00CC2980" w:rsidRPr="00CC2980">
              <w:rPr>
                <w:rFonts w:ascii="Times New Roman" w:hAnsi="Times New Roman" w:cs="Times New Roman"/>
              </w:rPr>
              <w:t xml:space="preserve">araştırma ve geliştirme kaynaklarını araştırma stratejisi ve </w:t>
            </w:r>
            <w:r w:rsidR="00CC2980" w:rsidRPr="00CC2980">
              <w:rPr>
                <w:rFonts w:ascii="Times New Roman" w:hAnsi="Times New Roman" w:cs="Times New Roman"/>
                <w:b/>
              </w:rPr>
              <w:t>birimler arası dengeyi gözeterek yönetmektedir.</w:t>
            </w:r>
          </w:p>
        </w:tc>
        <w:tc>
          <w:tcPr>
            <w:tcW w:w="1701" w:type="dxa"/>
          </w:tcPr>
          <w:p w14:paraId="7C10875A" w14:textId="77777777" w:rsidR="001F220A" w:rsidRPr="007D6030" w:rsidRDefault="00CC2980" w:rsidP="00CC2980">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 xml:space="preserve">izlenmekte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14:paraId="21257AB6"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1576FCA8" w14:textId="77777777" w:rsidTr="00CC2980">
        <w:trPr>
          <w:trHeight w:val="576"/>
        </w:trPr>
        <w:tc>
          <w:tcPr>
            <w:tcW w:w="851" w:type="dxa"/>
          </w:tcPr>
          <w:p w14:paraId="23D52193"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2126" w:type="dxa"/>
          </w:tcPr>
          <w:p w14:paraId="4275D94C" w14:textId="77777777" w:rsidR="001F220A" w:rsidRPr="007D6030" w:rsidRDefault="001F220A" w:rsidP="004C3AB3">
            <w:pPr>
              <w:rPr>
                <w:rFonts w:ascii="Times New Roman" w:hAnsi="Times New Roman" w:cs="Times New Roman"/>
                <w:b/>
              </w:rPr>
            </w:pPr>
          </w:p>
        </w:tc>
        <w:tc>
          <w:tcPr>
            <w:tcW w:w="2126" w:type="dxa"/>
          </w:tcPr>
          <w:p w14:paraId="3E1E0ABB" w14:textId="629F717F" w:rsidR="001F220A" w:rsidRPr="007D6030" w:rsidRDefault="00BE1915" w:rsidP="004C3AB3">
            <w:pPr>
              <w:rPr>
                <w:rFonts w:ascii="Times New Roman" w:hAnsi="Times New Roman" w:cs="Times New Roman"/>
                <w:b/>
              </w:rPr>
            </w:pPr>
            <w:r>
              <w:rPr>
                <w:rFonts w:ascii="Times New Roman" w:hAnsi="Times New Roman" w:cs="Times New Roman"/>
                <w:b/>
              </w:rPr>
              <w:t>X</w:t>
            </w:r>
          </w:p>
        </w:tc>
        <w:tc>
          <w:tcPr>
            <w:tcW w:w="1985" w:type="dxa"/>
          </w:tcPr>
          <w:p w14:paraId="218E84C6" w14:textId="77777777" w:rsidR="001F220A" w:rsidRPr="007D6030" w:rsidRDefault="001F220A" w:rsidP="004C3AB3">
            <w:pPr>
              <w:rPr>
                <w:rFonts w:ascii="Times New Roman" w:hAnsi="Times New Roman" w:cs="Times New Roman"/>
                <w:b/>
              </w:rPr>
            </w:pPr>
          </w:p>
        </w:tc>
        <w:tc>
          <w:tcPr>
            <w:tcW w:w="1701" w:type="dxa"/>
          </w:tcPr>
          <w:p w14:paraId="7388556D" w14:textId="77777777" w:rsidR="001F220A" w:rsidRPr="007D6030" w:rsidRDefault="001F220A" w:rsidP="004C3AB3">
            <w:pPr>
              <w:rPr>
                <w:rFonts w:ascii="Times New Roman" w:hAnsi="Times New Roman" w:cs="Times New Roman"/>
                <w:b/>
              </w:rPr>
            </w:pPr>
          </w:p>
        </w:tc>
        <w:tc>
          <w:tcPr>
            <w:tcW w:w="1560" w:type="dxa"/>
          </w:tcPr>
          <w:p w14:paraId="50422AF6" w14:textId="77777777" w:rsidR="001F220A" w:rsidRPr="007D6030" w:rsidRDefault="001F220A" w:rsidP="004C3AB3">
            <w:pPr>
              <w:rPr>
                <w:rFonts w:ascii="Times New Roman" w:hAnsi="Times New Roman" w:cs="Times New Roman"/>
                <w:b/>
              </w:rPr>
            </w:pPr>
          </w:p>
        </w:tc>
      </w:tr>
    </w:tbl>
    <w:p w14:paraId="10C771FB" w14:textId="77777777" w:rsidR="00CC2980" w:rsidRDefault="00CC2980" w:rsidP="001F220A">
      <w:pPr>
        <w:pStyle w:val="Default"/>
        <w:spacing w:before="160" w:line="360" w:lineRule="auto"/>
        <w:jc w:val="both"/>
        <w:rPr>
          <w:b/>
          <w:bCs/>
          <w:iCs/>
          <w:color w:val="auto"/>
          <w:sz w:val="22"/>
          <w:szCs w:val="22"/>
        </w:rPr>
      </w:pPr>
    </w:p>
    <w:p w14:paraId="4E6C5F75" w14:textId="77777777"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14:paraId="67EB0C4A" w14:textId="3EDB65C1" w:rsidR="001F220A" w:rsidRPr="001F220A" w:rsidRDefault="00BE1915" w:rsidP="001F220A">
      <w:pPr>
        <w:pStyle w:val="Default"/>
        <w:numPr>
          <w:ilvl w:val="0"/>
          <w:numId w:val="62"/>
        </w:numPr>
        <w:spacing w:line="360" w:lineRule="auto"/>
        <w:ind w:left="426"/>
        <w:jc w:val="both"/>
        <w:rPr>
          <w:bCs/>
          <w:sz w:val="22"/>
          <w:szCs w:val="22"/>
        </w:rPr>
      </w:pPr>
      <w:r>
        <w:rPr>
          <w:bCs/>
          <w:sz w:val="22"/>
          <w:szCs w:val="22"/>
        </w:rPr>
        <w:t>Kaynak-15:</w:t>
      </w:r>
      <w:hyperlink r:id="rId10" w:history="1">
        <w:r w:rsidRPr="00B94CF7">
          <w:rPr>
            <w:rStyle w:val="Kpr"/>
            <w:bCs/>
            <w:sz w:val="22"/>
            <w:szCs w:val="22"/>
          </w:rPr>
          <w:t>https://muhendislik.sdu.edu.tr/tekstil/tr/laboratuarlar/bolum-laboratuvarlari-2035s.html</w:t>
        </w:r>
      </w:hyperlink>
    </w:p>
    <w:p w14:paraId="3F436154" w14:textId="77777777" w:rsidR="000E035A" w:rsidRDefault="000E035A" w:rsidP="00EE7516">
      <w:pPr>
        <w:pStyle w:val="Default"/>
        <w:spacing w:line="360" w:lineRule="auto"/>
        <w:jc w:val="both"/>
        <w:rPr>
          <w:b/>
          <w:bCs/>
          <w:iCs/>
          <w:color w:val="auto"/>
          <w:sz w:val="22"/>
          <w:szCs w:val="22"/>
        </w:rPr>
      </w:pPr>
    </w:p>
    <w:p w14:paraId="16F9A351" w14:textId="77777777" w:rsidR="009F65D2" w:rsidRPr="001F220A" w:rsidRDefault="001F220A" w:rsidP="00EE7516">
      <w:pPr>
        <w:pStyle w:val="Default"/>
        <w:spacing w:line="360" w:lineRule="auto"/>
        <w:jc w:val="both"/>
        <w:rPr>
          <w:b/>
          <w:bCs/>
          <w:iCs/>
          <w:color w:val="auto"/>
          <w:sz w:val="22"/>
          <w:szCs w:val="22"/>
        </w:rPr>
      </w:pPr>
      <w:r w:rsidRPr="001F220A">
        <w:rPr>
          <w:b/>
          <w:bCs/>
          <w:iCs/>
          <w:color w:val="auto"/>
          <w:sz w:val="22"/>
          <w:szCs w:val="22"/>
        </w:rPr>
        <w:t>Üniversite içi kaynaklar (BAP)</w:t>
      </w:r>
    </w:p>
    <w:p w14:paraId="01FB1F10"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7D6030" w14:paraId="073A9008" w14:textId="77777777" w:rsidTr="009C1EDF">
        <w:tc>
          <w:tcPr>
            <w:tcW w:w="851" w:type="dxa"/>
          </w:tcPr>
          <w:p w14:paraId="19E36AFA" w14:textId="77777777" w:rsidR="001F220A" w:rsidRPr="007D6030" w:rsidRDefault="001F220A" w:rsidP="004C3AB3">
            <w:pPr>
              <w:rPr>
                <w:rFonts w:ascii="Times New Roman" w:hAnsi="Times New Roman" w:cs="Times New Roman"/>
                <w:b/>
              </w:rPr>
            </w:pPr>
          </w:p>
        </w:tc>
        <w:tc>
          <w:tcPr>
            <w:tcW w:w="1984" w:type="dxa"/>
          </w:tcPr>
          <w:p w14:paraId="448BBB36"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268" w:type="dxa"/>
          </w:tcPr>
          <w:p w14:paraId="3F99CE8C"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843" w:type="dxa"/>
          </w:tcPr>
          <w:p w14:paraId="0A95B917"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843" w:type="dxa"/>
          </w:tcPr>
          <w:p w14:paraId="2CEA4DD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33BA256D"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64A77AF3" w14:textId="77777777" w:rsidTr="009C1EDF">
        <w:trPr>
          <w:trHeight w:val="2131"/>
        </w:trPr>
        <w:tc>
          <w:tcPr>
            <w:tcW w:w="851" w:type="dxa"/>
          </w:tcPr>
          <w:p w14:paraId="6CB436AE" w14:textId="77777777" w:rsidR="001F220A" w:rsidRPr="007D6030" w:rsidRDefault="001F220A" w:rsidP="004C3AB3">
            <w:pPr>
              <w:rPr>
                <w:rFonts w:ascii="Times New Roman" w:hAnsi="Times New Roman" w:cs="Times New Roman"/>
                <w:b/>
              </w:rPr>
            </w:pPr>
          </w:p>
        </w:tc>
        <w:tc>
          <w:tcPr>
            <w:tcW w:w="1984" w:type="dxa"/>
          </w:tcPr>
          <w:p w14:paraId="58A29EC1"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 için üniversite içi kaynakları </w:t>
            </w:r>
            <w:r w:rsidR="009C1EDF">
              <w:rPr>
                <w:rFonts w:ascii="Times New Roman" w:hAnsi="Times New Roman" w:cs="Times New Roman"/>
                <w:b/>
              </w:rPr>
              <w:t>bulunmamaktadır</w:t>
            </w:r>
          </w:p>
        </w:tc>
        <w:tc>
          <w:tcPr>
            <w:tcW w:w="2268" w:type="dxa"/>
          </w:tcPr>
          <w:p w14:paraId="71B14187"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9C1EDF">
              <w:rPr>
                <w:rFonts w:ascii="Times New Roman" w:hAnsi="Times New Roman" w:cs="Times New Roman"/>
                <w:b/>
              </w:rPr>
              <w:t xml:space="preserve">planları </w:t>
            </w:r>
            <w:r w:rsidR="009C1EDF" w:rsidRPr="009C1EDF">
              <w:rPr>
                <w:rFonts w:ascii="Times New Roman" w:hAnsi="Times New Roman" w:cs="Times New Roman"/>
              </w:rPr>
              <w:t xml:space="preserve">(BAP Yönergesi gibi) </w:t>
            </w:r>
            <w:r w:rsidR="009C1EDF" w:rsidRPr="009C1EDF">
              <w:rPr>
                <w:rFonts w:ascii="Times New Roman" w:hAnsi="Times New Roman" w:cs="Times New Roman"/>
                <w:b/>
              </w:rPr>
              <w:t>bulunmaktadır.</w:t>
            </w:r>
          </w:p>
        </w:tc>
        <w:tc>
          <w:tcPr>
            <w:tcW w:w="1843" w:type="dxa"/>
          </w:tcPr>
          <w:p w14:paraId="382BDC11" w14:textId="77777777" w:rsidR="001F220A" w:rsidRPr="007D6030" w:rsidRDefault="009C1EDF" w:rsidP="009C1EDF">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14:paraId="05A6541E" w14:textId="77777777" w:rsidR="001F220A" w:rsidRPr="007D6030" w:rsidRDefault="009C1EDF" w:rsidP="009C1EDF">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14:paraId="58F5B181"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0A3D1E05" w14:textId="77777777" w:rsidTr="009C1EDF">
        <w:trPr>
          <w:trHeight w:val="576"/>
        </w:trPr>
        <w:tc>
          <w:tcPr>
            <w:tcW w:w="851" w:type="dxa"/>
          </w:tcPr>
          <w:p w14:paraId="0824BB5C"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4346E4D" w14:textId="77777777" w:rsidR="001F220A" w:rsidRPr="007D6030" w:rsidRDefault="001F220A" w:rsidP="004C3AB3">
            <w:pPr>
              <w:rPr>
                <w:rFonts w:ascii="Times New Roman" w:hAnsi="Times New Roman" w:cs="Times New Roman"/>
                <w:b/>
              </w:rPr>
            </w:pPr>
          </w:p>
        </w:tc>
        <w:tc>
          <w:tcPr>
            <w:tcW w:w="2268" w:type="dxa"/>
          </w:tcPr>
          <w:p w14:paraId="6A782416" w14:textId="361EE22F" w:rsidR="001F220A" w:rsidRPr="007D6030" w:rsidRDefault="00BE3515" w:rsidP="004C3AB3">
            <w:pPr>
              <w:rPr>
                <w:rFonts w:ascii="Times New Roman" w:hAnsi="Times New Roman" w:cs="Times New Roman"/>
                <w:b/>
              </w:rPr>
            </w:pPr>
            <w:r>
              <w:rPr>
                <w:rFonts w:ascii="Times New Roman" w:hAnsi="Times New Roman" w:cs="Times New Roman"/>
                <w:b/>
              </w:rPr>
              <w:t>X</w:t>
            </w:r>
          </w:p>
        </w:tc>
        <w:tc>
          <w:tcPr>
            <w:tcW w:w="1843" w:type="dxa"/>
          </w:tcPr>
          <w:p w14:paraId="1E0D4EF7" w14:textId="77777777" w:rsidR="001F220A" w:rsidRPr="007D6030" w:rsidRDefault="001F220A" w:rsidP="004C3AB3">
            <w:pPr>
              <w:rPr>
                <w:rFonts w:ascii="Times New Roman" w:hAnsi="Times New Roman" w:cs="Times New Roman"/>
                <w:b/>
              </w:rPr>
            </w:pPr>
          </w:p>
        </w:tc>
        <w:tc>
          <w:tcPr>
            <w:tcW w:w="1843" w:type="dxa"/>
          </w:tcPr>
          <w:p w14:paraId="7F9B0D94" w14:textId="77777777" w:rsidR="001F220A" w:rsidRPr="007D6030" w:rsidRDefault="001F220A" w:rsidP="004C3AB3">
            <w:pPr>
              <w:rPr>
                <w:rFonts w:ascii="Times New Roman" w:hAnsi="Times New Roman" w:cs="Times New Roman"/>
                <w:b/>
              </w:rPr>
            </w:pPr>
          </w:p>
        </w:tc>
        <w:tc>
          <w:tcPr>
            <w:tcW w:w="1560" w:type="dxa"/>
          </w:tcPr>
          <w:p w14:paraId="7A64DB47" w14:textId="77777777" w:rsidR="001F220A" w:rsidRPr="007D6030" w:rsidRDefault="001F220A" w:rsidP="004C3AB3">
            <w:pPr>
              <w:rPr>
                <w:rFonts w:ascii="Times New Roman" w:hAnsi="Times New Roman" w:cs="Times New Roman"/>
                <w:b/>
              </w:rPr>
            </w:pPr>
          </w:p>
        </w:tc>
      </w:tr>
    </w:tbl>
    <w:p w14:paraId="0893F885" w14:textId="71E2DE07" w:rsidR="001A2E41" w:rsidRPr="00BE1915" w:rsidRDefault="001F220A" w:rsidP="00BE1915">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14:paraId="395A2E2E" w14:textId="276DB0CD" w:rsidR="00BE3515" w:rsidRDefault="00BE3515" w:rsidP="001A2E41">
      <w:pPr>
        <w:pStyle w:val="Default"/>
        <w:numPr>
          <w:ilvl w:val="0"/>
          <w:numId w:val="62"/>
        </w:numPr>
        <w:spacing w:line="360" w:lineRule="auto"/>
        <w:ind w:left="426"/>
        <w:jc w:val="both"/>
        <w:rPr>
          <w:bCs/>
          <w:sz w:val="22"/>
          <w:szCs w:val="22"/>
        </w:rPr>
      </w:pPr>
      <w:r>
        <w:rPr>
          <w:bCs/>
          <w:sz w:val="22"/>
          <w:szCs w:val="22"/>
        </w:rPr>
        <w:t xml:space="preserve">Kanıt-16: </w:t>
      </w:r>
      <w:hyperlink r:id="rId11" w:history="1">
        <w:r w:rsidRPr="00B94CF7">
          <w:rPr>
            <w:rStyle w:val="Kpr"/>
            <w:bCs/>
            <w:sz w:val="22"/>
            <w:szCs w:val="22"/>
          </w:rPr>
          <w:t>https://w3.sdu.edu.tr/haber/9560/sdu-den-bilimsel-arastirmalara-destek-icin-iki-yeni-proje</w:t>
        </w:r>
      </w:hyperlink>
      <w:r>
        <w:rPr>
          <w:bCs/>
          <w:sz w:val="22"/>
          <w:szCs w:val="22"/>
        </w:rPr>
        <w:t xml:space="preserve"> </w:t>
      </w:r>
    </w:p>
    <w:p w14:paraId="5FFF224C" w14:textId="3C330C5A" w:rsidR="00D937F4" w:rsidRPr="003D19ED" w:rsidRDefault="00BE3515" w:rsidP="001F220A">
      <w:pPr>
        <w:pStyle w:val="Default"/>
        <w:numPr>
          <w:ilvl w:val="0"/>
          <w:numId w:val="62"/>
        </w:numPr>
        <w:spacing w:line="360" w:lineRule="auto"/>
        <w:ind w:left="426"/>
        <w:jc w:val="both"/>
        <w:rPr>
          <w:bCs/>
          <w:sz w:val="22"/>
          <w:szCs w:val="22"/>
        </w:rPr>
      </w:pPr>
      <w:r>
        <w:rPr>
          <w:bCs/>
          <w:sz w:val="22"/>
          <w:szCs w:val="22"/>
        </w:rPr>
        <w:t xml:space="preserve">Kanıt-17: </w:t>
      </w:r>
      <w:r w:rsidR="009F4D01" w:rsidRPr="009F4D01">
        <w:rPr>
          <w:bCs/>
          <w:sz w:val="22"/>
          <w:szCs w:val="22"/>
        </w:rPr>
        <w:t>2020 yılı SDÜ Tekstil Mühendisliği Bölümü Faaliyet Raporu</w:t>
      </w:r>
    </w:p>
    <w:p w14:paraId="0565E4E1" w14:textId="6EE8472B" w:rsidR="001F220A" w:rsidRPr="001F220A" w:rsidRDefault="001F220A" w:rsidP="001F220A">
      <w:pPr>
        <w:pStyle w:val="Default"/>
        <w:spacing w:line="360" w:lineRule="auto"/>
        <w:jc w:val="both"/>
        <w:rPr>
          <w:b/>
          <w:bCs/>
          <w:iCs/>
          <w:color w:val="auto"/>
          <w:sz w:val="22"/>
          <w:szCs w:val="22"/>
        </w:rPr>
      </w:pPr>
      <w:r w:rsidRPr="001F220A">
        <w:rPr>
          <w:b/>
          <w:bCs/>
          <w:iCs/>
          <w:color w:val="auto"/>
          <w:sz w:val="22"/>
          <w:szCs w:val="22"/>
        </w:rPr>
        <w:t>Üniversite dışı kaynaklara yönelim (Destek birimleri, yöntemleri)</w:t>
      </w:r>
    </w:p>
    <w:p w14:paraId="310A3A6B" w14:textId="77777777"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7D6030" w14:paraId="367EF235" w14:textId="77777777" w:rsidTr="006A62F3">
        <w:tc>
          <w:tcPr>
            <w:tcW w:w="851" w:type="dxa"/>
          </w:tcPr>
          <w:p w14:paraId="706FFAED" w14:textId="77777777" w:rsidR="001F220A" w:rsidRPr="007D6030" w:rsidRDefault="001F220A" w:rsidP="004C3AB3">
            <w:pPr>
              <w:rPr>
                <w:rFonts w:ascii="Times New Roman" w:hAnsi="Times New Roman" w:cs="Times New Roman"/>
                <w:b/>
              </w:rPr>
            </w:pPr>
          </w:p>
        </w:tc>
        <w:tc>
          <w:tcPr>
            <w:tcW w:w="1984" w:type="dxa"/>
          </w:tcPr>
          <w:p w14:paraId="12FA510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1843" w:type="dxa"/>
          </w:tcPr>
          <w:p w14:paraId="280462C6"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2126" w:type="dxa"/>
          </w:tcPr>
          <w:p w14:paraId="4B4E13DB"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985" w:type="dxa"/>
          </w:tcPr>
          <w:p w14:paraId="0D5C8ECE"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14:paraId="32DF2AEF"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14:paraId="3EEA09BC" w14:textId="77777777" w:rsidTr="00A11DCE">
        <w:trPr>
          <w:trHeight w:val="567"/>
        </w:trPr>
        <w:tc>
          <w:tcPr>
            <w:tcW w:w="851" w:type="dxa"/>
          </w:tcPr>
          <w:p w14:paraId="3F1EBDDC" w14:textId="77777777" w:rsidR="001F220A" w:rsidRPr="007D6030" w:rsidRDefault="001F220A" w:rsidP="004C3AB3">
            <w:pPr>
              <w:rPr>
                <w:rFonts w:ascii="Times New Roman" w:hAnsi="Times New Roman" w:cs="Times New Roman"/>
                <w:b/>
              </w:rPr>
            </w:pPr>
          </w:p>
        </w:tc>
        <w:tc>
          <w:tcPr>
            <w:tcW w:w="1984" w:type="dxa"/>
          </w:tcPr>
          <w:p w14:paraId="19667C43"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sidR="006A62F3">
              <w:rPr>
                <w:rFonts w:ascii="Times New Roman" w:hAnsi="Times New Roman" w:cs="Times New Roman"/>
                <w:b/>
              </w:rPr>
              <w:t>bulunmamaktadır</w:t>
            </w:r>
          </w:p>
        </w:tc>
        <w:tc>
          <w:tcPr>
            <w:tcW w:w="1843" w:type="dxa"/>
          </w:tcPr>
          <w:p w14:paraId="0BB9D9EE"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sidR="006A62F3">
              <w:rPr>
                <w:rFonts w:ascii="Times New Roman" w:hAnsi="Times New Roman" w:cs="Times New Roman"/>
                <w:b/>
              </w:rPr>
              <w:t>planları bulunmaktadır</w:t>
            </w:r>
          </w:p>
        </w:tc>
        <w:tc>
          <w:tcPr>
            <w:tcW w:w="2126" w:type="dxa"/>
          </w:tcPr>
          <w:p w14:paraId="73EA2CCA"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14:paraId="79C53D76" w14:textId="77777777" w:rsidR="001F220A" w:rsidRPr="007D6030" w:rsidRDefault="001F220A" w:rsidP="004C3AB3">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14:paraId="1ED3D048" w14:textId="77777777"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14:paraId="412929B2" w14:textId="77777777" w:rsidTr="006A62F3">
        <w:trPr>
          <w:trHeight w:val="576"/>
        </w:trPr>
        <w:tc>
          <w:tcPr>
            <w:tcW w:w="851" w:type="dxa"/>
          </w:tcPr>
          <w:p w14:paraId="33845840" w14:textId="77777777"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773A58C0" w14:textId="77777777" w:rsidR="001F220A" w:rsidRPr="007D6030" w:rsidRDefault="001F220A" w:rsidP="004C3AB3">
            <w:pPr>
              <w:rPr>
                <w:rFonts w:ascii="Times New Roman" w:hAnsi="Times New Roman" w:cs="Times New Roman"/>
                <w:b/>
              </w:rPr>
            </w:pPr>
          </w:p>
        </w:tc>
        <w:tc>
          <w:tcPr>
            <w:tcW w:w="1843" w:type="dxa"/>
          </w:tcPr>
          <w:p w14:paraId="146BC539" w14:textId="276CB871" w:rsidR="001F220A" w:rsidRPr="007D6030" w:rsidRDefault="00BE1915" w:rsidP="004C3AB3">
            <w:pPr>
              <w:rPr>
                <w:rFonts w:ascii="Times New Roman" w:hAnsi="Times New Roman" w:cs="Times New Roman"/>
                <w:b/>
              </w:rPr>
            </w:pPr>
            <w:r>
              <w:rPr>
                <w:rFonts w:ascii="Times New Roman" w:hAnsi="Times New Roman" w:cs="Times New Roman"/>
                <w:b/>
              </w:rPr>
              <w:t>X</w:t>
            </w:r>
          </w:p>
        </w:tc>
        <w:tc>
          <w:tcPr>
            <w:tcW w:w="2126" w:type="dxa"/>
          </w:tcPr>
          <w:p w14:paraId="0579DEC6" w14:textId="77777777" w:rsidR="001F220A" w:rsidRPr="007D6030" w:rsidRDefault="001F220A" w:rsidP="004C3AB3">
            <w:pPr>
              <w:rPr>
                <w:rFonts w:ascii="Times New Roman" w:hAnsi="Times New Roman" w:cs="Times New Roman"/>
                <w:b/>
              </w:rPr>
            </w:pPr>
          </w:p>
        </w:tc>
        <w:tc>
          <w:tcPr>
            <w:tcW w:w="1985" w:type="dxa"/>
          </w:tcPr>
          <w:p w14:paraId="2F63F4D9" w14:textId="77777777" w:rsidR="001F220A" w:rsidRPr="007D6030" w:rsidRDefault="001F220A" w:rsidP="004C3AB3">
            <w:pPr>
              <w:rPr>
                <w:rFonts w:ascii="Times New Roman" w:hAnsi="Times New Roman" w:cs="Times New Roman"/>
                <w:b/>
              </w:rPr>
            </w:pPr>
          </w:p>
        </w:tc>
        <w:tc>
          <w:tcPr>
            <w:tcW w:w="1560" w:type="dxa"/>
          </w:tcPr>
          <w:p w14:paraId="28B4F509" w14:textId="77777777" w:rsidR="001F220A" w:rsidRPr="007D6030" w:rsidRDefault="001F220A" w:rsidP="004C3AB3">
            <w:pPr>
              <w:rPr>
                <w:rFonts w:ascii="Times New Roman" w:hAnsi="Times New Roman" w:cs="Times New Roman"/>
                <w:b/>
              </w:rPr>
            </w:pPr>
          </w:p>
        </w:tc>
      </w:tr>
    </w:tbl>
    <w:p w14:paraId="633159D1" w14:textId="77777777"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14:paraId="547562EA" w14:textId="5D80232B" w:rsidR="009F65D2" w:rsidRPr="003D19ED" w:rsidRDefault="00BE1915" w:rsidP="002E7A19">
      <w:pPr>
        <w:pStyle w:val="ListeParagraf"/>
        <w:numPr>
          <w:ilvl w:val="0"/>
          <w:numId w:val="62"/>
        </w:numPr>
        <w:spacing w:line="360" w:lineRule="auto"/>
        <w:ind w:left="426"/>
        <w:jc w:val="both"/>
        <w:rPr>
          <w:b/>
          <w:bCs/>
        </w:rPr>
      </w:pPr>
      <w:r w:rsidRPr="003D19ED">
        <w:rPr>
          <w:rFonts w:ascii="Times New Roman" w:hAnsi="Times New Roman" w:cs="Times New Roman"/>
          <w:bCs/>
          <w:color w:val="000000"/>
        </w:rPr>
        <w:t>Kanıt-18: SDÜ Araştırma Başlangıç Destek Projeleri (ABP) Esas ve Usulleri (Madde-4)</w:t>
      </w:r>
    </w:p>
    <w:p w14:paraId="36607E8E" w14:textId="77777777" w:rsidR="009F65D2" w:rsidRPr="00022C66" w:rsidRDefault="00022C66" w:rsidP="00EE7516">
      <w:pPr>
        <w:pStyle w:val="Default"/>
        <w:spacing w:line="360" w:lineRule="auto"/>
        <w:jc w:val="both"/>
        <w:rPr>
          <w:b/>
          <w:bCs/>
          <w:iCs/>
          <w:color w:val="auto"/>
          <w:sz w:val="22"/>
          <w:szCs w:val="22"/>
        </w:rPr>
      </w:pPr>
      <w:r w:rsidRPr="00022C66">
        <w:rPr>
          <w:b/>
          <w:bCs/>
          <w:iCs/>
          <w:color w:val="auto"/>
          <w:sz w:val="22"/>
          <w:szCs w:val="22"/>
        </w:rPr>
        <w:t>Doktora programları ve doktora sonrası imkanlar</w:t>
      </w:r>
    </w:p>
    <w:p w14:paraId="2EE3D55E" w14:textId="77777777" w:rsidR="00022C66" w:rsidRPr="007D6030" w:rsidRDefault="00022C66" w:rsidP="00022C6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7D6030" w14:paraId="08CB01E2" w14:textId="77777777" w:rsidTr="008C0408">
        <w:tc>
          <w:tcPr>
            <w:tcW w:w="851" w:type="dxa"/>
          </w:tcPr>
          <w:p w14:paraId="757D516F" w14:textId="77777777" w:rsidR="00022C66" w:rsidRPr="007D6030" w:rsidRDefault="00022C66" w:rsidP="004C3AB3">
            <w:pPr>
              <w:rPr>
                <w:rFonts w:ascii="Times New Roman" w:hAnsi="Times New Roman" w:cs="Times New Roman"/>
                <w:b/>
              </w:rPr>
            </w:pPr>
          </w:p>
        </w:tc>
        <w:tc>
          <w:tcPr>
            <w:tcW w:w="1984" w:type="dxa"/>
          </w:tcPr>
          <w:p w14:paraId="63AA0ACE"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1</w:t>
            </w:r>
          </w:p>
        </w:tc>
        <w:tc>
          <w:tcPr>
            <w:tcW w:w="1843" w:type="dxa"/>
          </w:tcPr>
          <w:p w14:paraId="0D6D67DE"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2</w:t>
            </w:r>
          </w:p>
        </w:tc>
        <w:tc>
          <w:tcPr>
            <w:tcW w:w="2156" w:type="dxa"/>
          </w:tcPr>
          <w:p w14:paraId="393659C2"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3</w:t>
            </w:r>
          </w:p>
        </w:tc>
        <w:tc>
          <w:tcPr>
            <w:tcW w:w="1955" w:type="dxa"/>
          </w:tcPr>
          <w:p w14:paraId="751E4476"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4</w:t>
            </w:r>
          </w:p>
        </w:tc>
        <w:tc>
          <w:tcPr>
            <w:tcW w:w="1560" w:type="dxa"/>
          </w:tcPr>
          <w:p w14:paraId="25354CAB"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5</w:t>
            </w:r>
          </w:p>
        </w:tc>
      </w:tr>
      <w:tr w:rsidR="00022C66" w:rsidRPr="007D6030" w14:paraId="14E404C5" w14:textId="77777777" w:rsidTr="008C0408">
        <w:trPr>
          <w:trHeight w:val="2131"/>
        </w:trPr>
        <w:tc>
          <w:tcPr>
            <w:tcW w:w="851" w:type="dxa"/>
          </w:tcPr>
          <w:p w14:paraId="6F13F2B2" w14:textId="77777777" w:rsidR="00022C66" w:rsidRPr="007D6030" w:rsidRDefault="00022C66" w:rsidP="004C3AB3">
            <w:pPr>
              <w:rPr>
                <w:rFonts w:ascii="Times New Roman" w:hAnsi="Times New Roman" w:cs="Times New Roman"/>
                <w:b/>
              </w:rPr>
            </w:pPr>
          </w:p>
        </w:tc>
        <w:tc>
          <w:tcPr>
            <w:tcW w:w="1984" w:type="dxa"/>
          </w:tcPr>
          <w:p w14:paraId="6B528E52" w14:textId="77777777" w:rsidR="00022C66" w:rsidRPr="007D6030" w:rsidRDefault="00022C66" w:rsidP="008C0408">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doktora programı ve doktora sonrası imkanları </w:t>
            </w:r>
            <w:r w:rsidR="008C0408" w:rsidRPr="008C0408">
              <w:rPr>
                <w:rFonts w:ascii="Times New Roman" w:hAnsi="Times New Roman" w:cs="Times New Roman"/>
                <w:b/>
              </w:rPr>
              <w:t>bulunmamaktadır</w:t>
            </w:r>
          </w:p>
        </w:tc>
        <w:tc>
          <w:tcPr>
            <w:tcW w:w="1843" w:type="dxa"/>
          </w:tcPr>
          <w:p w14:paraId="592AE323" w14:textId="77777777"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araştırma politikası, hedefleri ve stratejileri ile uyumlu doktora programı ve doktora sonrası imkanlarına ilişkin </w:t>
            </w:r>
            <w:r w:rsidR="008C0408" w:rsidRPr="008C0408">
              <w:rPr>
                <w:rFonts w:ascii="Times New Roman" w:hAnsi="Times New Roman" w:cs="Times New Roman"/>
                <w:b/>
              </w:rPr>
              <w:t>planlamalar bulunmaktadır.</w:t>
            </w:r>
          </w:p>
        </w:tc>
        <w:tc>
          <w:tcPr>
            <w:tcW w:w="2156" w:type="dxa"/>
          </w:tcPr>
          <w:p w14:paraId="5D589F96" w14:textId="77777777" w:rsidR="00022C66" w:rsidRPr="007D6030" w:rsidRDefault="008C0408" w:rsidP="008C0408">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imkanlar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14:paraId="2BEF3095" w14:textId="77777777" w:rsidR="00022C66" w:rsidRPr="007D6030" w:rsidRDefault="00022C66"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8C0408" w:rsidRPr="008C0408">
              <w:rPr>
                <w:rFonts w:ascii="Times New Roman" w:hAnsi="Times New Roman" w:cs="Times New Roman"/>
              </w:rPr>
              <w:t xml:space="preserve">doktora programları ve doktora sonrası imkanlarının çıktıları düzenli olarak </w:t>
            </w:r>
            <w:r w:rsidR="008C0408" w:rsidRPr="008C0408">
              <w:rPr>
                <w:rFonts w:ascii="Times New Roman" w:hAnsi="Times New Roman" w:cs="Times New Roman"/>
                <w:b/>
              </w:rPr>
              <w:t xml:space="preserve">izlenmekte </w:t>
            </w:r>
            <w:r w:rsidR="008C0408" w:rsidRPr="008C0408">
              <w:rPr>
                <w:rFonts w:ascii="Times New Roman" w:hAnsi="Times New Roman" w:cs="Times New Roman"/>
              </w:rPr>
              <w:t xml:space="preserve">ve </w:t>
            </w:r>
            <w:r w:rsidR="008C0408" w:rsidRPr="008C0408">
              <w:rPr>
                <w:rFonts w:ascii="Times New Roman" w:hAnsi="Times New Roman" w:cs="Times New Roman"/>
                <w:b/>
              </w:rPr>
              <w:t>iyileştirilmektedir</w:t>
            </w:r>
          </w:p>
        </w:tc>
        <w:tc>
          <w:tcPr>
            <w:tcW w:w="1560" w:type="dxa"/>
          </w:tcPr>
          <w:p w14:paraId="12279DF9" w14:textId="77777777"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22C66" w:rsidRPr="007D6030" w14:paraId="3CC2AD99" w14:textId="77777777" w:rsidTr="008C0408">
        <w:trPr>
          <w:trHeight w:val="576"/>
        </w:trPr>
        <w:tc>
          <w:tcPr>
            <w:tcW w:w="851" w:type="dxa"/>
          </w:tcPr>
          <w:p w14:paraId="0A97AC99" w14:textId="77777777" w:rsidR="00022C66" w:rsidRPr="007D6030" w:rsidRDefault="00022C66"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77C51171" w14:textId="754B462F" w:rsidR="00022C66" w:rsidRPr="007D6030" w:rsidRDefault="00BE1915" w:rsidP="004C3AB3">
            <w:pPr>
              <w:rPr>
                <w:rFonts w:ascii="Times New Roman" w:hAnsi="Times New Roman" w:cs="Times New Roman"/>
                <w:b/>
              </w:rPr>
            </w:pPr>
            <w:r>
              <w:rPr>
                <w:rFonts w:ascii="Times New Roman" w:hAnsi="Times New Roman" w:cs="Times New Roman"/>
                <w:b/>
              </w:rPr>
              <w:t>X</w:t>
            </w:r>
          </w:p>
        </w:tc>
        <w:tc>
          <w:tcPr>
            <w:tcW w:w="1843" w:type="dxa"/>
          </w:tcPr>
          <w:p w14:paraId="5E3B0E2A" w14:textId="77777777" w:rsidR="00022C66" w:rsidRPr="007D6030" w:rsidRDefault="00022C66" w:rsidP="004C3AB3">
            <w:pPr>
              <w:rPr>
                <w:rFonts w:ascii="Times New Roman" w:hAnsi="Times New Roman" w:cs="Times New Roman"/>
                <w:b/>
              </w:rPr>
            </w:pPr>
          </w:p>
        </w:tc>
        <w:tc>
          <w:tcPr>
            <w:tcW w:w="2156" w:type="dxa"/>
          </w:tcPr>
          <w:p w14:paraId="1A9B53AD" w14:textId="77777777" w:rsidR="00022C66" w:rsidRPr="007D6030" w:rsidRDefault="00022C66" w:rsidP="004C3AB3">
            <w:pPr>
              <w:rPr>
                <w:rFonts w:ascii="Times New Roman" w:hAnsi="Times New Roman" w:cs="Times New Roman"/>
                <w:b/>
              </w:rPr>
            </w:pPr>
          </w:p>
        </w:tc>
        <w:tc>
          <w:tcPr>
            <w:tcW w:w="1955" w:type="dxa"/>
          </w:tcPr>
          <w:p w14:paraId="53E5D556" w14:textId="77777777" w:rsidR="00022C66" w:rsidRPr="007D6030" w:rsidRDefault="00022C66" w:rsidP="004C3AB3">
            <w:pPr>
              <w:rPr>
                <w:rFonts w:ascii="Times New Roman" w:hAnsi="Times New Roman" w:cs="Times New Roman"/>
                <w:b/>
              </w:rPr>
            </w:pPr>
          </w:p>
        </w:tc>
        <w:tc>
          <w:tcPr>
            <w:tcW w:w="1560" w:type="dxa"/>
          </w:tcPr>
          <w:p w14:paraId="333614A4" w14:textId="77777777" w:rsidR="00022C66" w:rsidRPr="007D6030" w:rsidRDefault="00022C66" w:rsidP="004C3AB3">
            <w:pPr>
              <w:rPr>
                <w:rFonts w:ascii="Times New Roman" w:hAnsi="Times New Roman" w:cs="Times New Roman"/>
                <w:b/>
              </w:rPr>
            </w:pPr>
          </w:p>
        </w:tc>
      </w:tr>
    </w:tbl>
    <w:p w14:paraId="457BC076" w14:textId="77777777" w:rsidR="00022C66" w:rsidRPr="007D6030" w:rsidRDefault="00022C66" w:rsidP="00022C66">
      <w:pPr>
        <w:pStyle w:val="Default"/>
        <w:spacing w:before="160" w:line="360" w:lineRule="auto"/>
        <w:jc w:val="both"/>
        <w:rPr>
          <w:b/>
          <w:bCs/>
          <w:iCs/>
          <w:color w:val="auto"/>
          <w:sz w:val="22"/>
          <w:szCs w:val="22"/>
        </w:rPr>
      </w:pPr>
      <w:r w:rsidRPr="007D6030">
        <w:rPr>
          <w:b/>
          <w:bCs/>
          <w:iCs/>
          <w:color w:val="auto"/>
          <w:sz w:val="22"/>
          <w:szCs w:val="22"/>
        </w:rPr>
        <w:t>Örnek Kanıtlar</w:t>
      </w:r>
    </w:p>
    <w:p w14:paraId="367203D2" w14:textId="08BE81FC" w:rsidR="00797342" w:rsidRPr="00797342" w:rsidRDefault="00BE1915" w:rsidP="00797342">
      <w:pPr>
        <w:pStyle w:val="Default"/>
        <w:numPr>
          <w:ilvl w:val="0"/>
          <w:numId w:val="62"/>
        </w:numPr>
        <w:spacing w:line="360" w:lineRule="auto"/>
        <w:ind w:left="426"/>
        <w:jc w:val="both"/>
        <w:rPr>
          <w:bCs/>
          <w:sz w:val="22"/>
          <w:szCs w:val="22"/>
        </w:rPr>
      </w:pPr>
      <w:r>
        <w:rPr>
          <w:bCs/>
          <w:sz w:val="22"/>
          <w:szCs w:val="22"/>
        </w:rPr>
        <w:t>Kanıt Bulunmamaktadır.</w:t>
      </w:r>
    </w:p>
    <w:p w14:paraId="4F094D41" w14:textId="77777777" w:rsidR="000663D9" w:rsidRDefault="000663D9" w:rsidP="00EE7516">
      <w:pPr>
        <w:pStyle w:val="Default"/>
        <w:spacing w:line="360" w:lineRule="auto"/>
        <w:jc w:val="both"/>
        <w:rPr>
          <w:bCs/>
          <w:color w:val="auto"/>
          <w:sz w:val="22"/>
          <w:szCs w:val="22"/>
        </w:rPr>
      </w:pPr>
      <w:r w:rsidRPr="004F1892">
        <w:rPr>
          <w:b/>
          <w:bCs/>
          <w:color w:val="auto"/>
          <w:sz w:val="22"/>
          <w:szCs w:val="22"/>
        </w:rPr>
        <w:t>C.</w:t>
      </w:r>
      <w:r w:rsidR="00FC275D" w:rsidRPr="004F1892">
        <w:rPr>
          <w:b/>
          <w:bCs/>
          <w:color w:val="auto"/>
          <w:sz w:val="22"/>
          <w:szCs w:val="22"/>
        </w:rPr>
        <w:t>3</w:t>
      </w:r>
      <w:r w:rsidRPr="004F1892">
        <w:rPr>
          <w:b/>
          <w:bCs/>
          <w:color w:val="auto"/>
          <w:sz w:val="22"/>
          <w:szCs w:val="22"/>
        </w:rPr>
        <w:t>. Araştırma Yetkinliği</w:t>
      </w:r>
      <w:r w:rsidR="008A295F" w:rsidRPr="004F1892">
        <w:rPr>
          <w:b/>
          <w:bCs/>
          <w:color w:val="auto"/>
          <w:sz w:val="22"/>
          <w:szCs w:val="22"/>
        </w:rPr>
        <w:t>:</w:t>
      </w:r>
      <w:r w:rsidR="008A295F" w:rsidRPr="004F1892">
        <w:rPr>
          <w:color w:val="auto"/>
          <w:sz w:val="22"/>
          <w:szCs w:val="22"/>
          <w:shd w:val="clear" w:color="auto" w:fill="FFFFFF"/>
        </w:rPr>
        <w:t xml:space="preserve"> </w:t>
      </w:r>
      <w:r w:rsidR="00FC275D">
        <w:rPr>
          <w:bCs/>
          <w:color w:val="auto"/>
          <w:sz w:val="22"/>
          <w:szCs w:val="22"/>
        </w:rPr>
        <w:t>Birim</w:t>
      </w:r>
      <w:r w:rsidR="008A295F" w:rsidRPr="007D6030">
        <w:rPr>
          <w:bCs/>
          <w:color w:val="auto"/>
          <w:sz w:val="22"/>
          <w:szCs w:val="22"/>
        </w:rPr>
        <w:t>, öğretim elemanlarının araştırma yetkinliğinin sürdürmek ve iyileştirmek için olanaklar sunmalıdır.</w:t>
      </w:r>
    </w:p>
    <w:p w14:paraId="32E598C5" w14:textId="77777777" w:rsidR="000663D9" w:rsidRPr="004F1892" w:rsidRDefault="000663D9" w:rsidP="00EE7516">
      <w:pPr>
        <w:pStyle w:val="Default"/>
        <w:spacing w:line="360" w:lineRule="auto"/>
        <w:jc w:val="both"/>
        <w:rPr>
          <w:b/>
          <w:bCs/>
          <w:color w:val="auto"/>
          <w:sz w:val="22"/>
          <w:szCs w:val="22"/>
        </w:rPr>
      </w:pPr>
      <w:r w:rsidRPr="004F1892">
        <w:rPr>
          <w:b/>
          <w:bCs/>
          <w:color w:val="auto"/>
          <w:sz w:val="22"/>
          <w:szCs w:val="22"/>
        </w:rPr>
        <w:lastRenderedPageBreak/>
        <w:t>C.</w:t>
      </w:r>
      <w:r w:rsidR="00FC275D" w:rsidRPr="004F1892">
        <w:rPr>
          <w:b/>
          <w:bCs/>
          <w:color w:val="auto"/>
          <w:sz w:val="22"/>
          <w:szCs w:val="22"/>
        </w:rPr>
        <w:t>3</w:t>
      </w:r>
      <w:r w:rsidRPr="004F1892">
        <w:rPr>
          <w:b/>
          <w:bCs/>
          <w:color w:val="auto"/>
          <w:sz w:val="22"/>
          <w:szCs w:val="22"/>
        </w:rPr>
        <w:t>.1. Öğretim elemanlarının araştırma yetkinliğinin geliştirilmesi</w:t>
      </w:r>
    </w:p>
    <w:p w14:paraId="2D229575" w14:textId="236CEA93" w:rsidR="00754FEA" w:rsidRPr="007D6030" w:rsidRDefault="00754FEA" w:rsidP="00EE7516">
      <w:pPr>
        <w:pStyle w:val="Default"/>
        <w:numPr>
          <w:ilvl w:val="0"/>
          <w:numId w:val="63"/>
        </w:numPr>
        <w:spacing w:line="360" w:lineRule="auto"/>
        <w:ind w:left="426"/>
        <w:jc w:val="both"/>
        <w:rPr>
          <w:color w:val="auto"/>
          <w:sz w:val="22"/>
          <w:szCs w:val="22"/>
        </w:rPr>
      </w:pPr>
      <w:r w:rsidRPr="007D6030">
        <w:rPr>
          <w:color w:val="auto"/>
          <w:sz w:val="22"/>
          <w:szCs w:val="22"/>
        </w:rPr>
        <w:t xml:space="preserve">Araştırma kadrosunun </w:t>
      </w:r>
      <w:r w:rsidR="00841CBB" w:rsidRPr="007D6030">
        <w:rPr>
          <w:color w:val="auto"/>
          <w:sz w:val="22"/>
          <w:szCs w:val="22"/>
        </w:rPr>
        <w:t xml:space="preserve">araştırma </w:t>
      </w:r>
      <w:r w:rsidRPr="007D6030">
        <w:rPr>
          <w:color w:val="auto"/>
          <w:sz w:val="22"/>
          <w:szCs w:val="22"/>
        </w:rPr>
        <w:t xml:space="preserve">yetkinliği </w:t>
      </w:r>
      <w:r w:rsidR="00841CBB" w:rsidRPr="007D6030">
        <w:rPr>
          <w:color w:val="auto"/>
          <w:sz w:val="22"/>
          <w:szCs w:val="22"/>
        </w:rPr>
        <w:t xml:space="preserve">(doktora oranı, nereden alındığı; uzmanlık </w:t>
      </w:r>
      <w:r w:rsidR="00FC275D">
        <w:rPr>
          <w:color w:val="auto"/>
          <w:sz w:val="22"/>
          <w:szCs w:val="22"/>
        </w:rPr>
        <w:t>dağılımı</w:t>
      </w:r>
      <w:r w:rsidR="00841CBB" w:rsidRPr="007D6030">
        <w:rPr>
          <w:color w:val="auto"/>
          <w:sz w:val="22"/>
          <w:szCs w:val="22"/>
        </w:rPr>
        <w:t>, araştırma hedefleriyle uyumu</w:t>
      </w:r>
      <w:r w:rsidR="00FC275D">
        <w:rPr>
          <w:color w:val="auto"/>
          <w:sz w:val="22"/>
          <w:szCs w:val="22"/>
        </w:rPr>
        <w:t>, öncelikli alanlarla uyumu</w:t>
      </w:r>
      <w:r w:rsidR="00841CBB" w:rsidRPr="007D6030">
        <w:rPr>
          <w:color w:val="auto"/>
          <w:sz w:val="22"/>
          <w:szCs w:val="22"/>
        </w:rPr>
        <w:t xml:space="preserve"> vb.) </w:t>
      </w:r>
      <w:r w:rsidRPr="007D6030">
        <w:rPr>
          <w:color w:val="auto"/>
          <w:sz w:val="22"/>
          <w:szCs w:val="22"/>
        </w:rPr>
        <w:t>ölçül</w:t>
      </w:r>
      <w:r w:rsidR="00AE0FEF">
        <w:rPr>
          <w:color w:val="auto"/>
          <w:sz w:val="22"/>
          <w:szCs w:val="22"/>
        </w:rPr>
        <w:t>me</w:t>
      </w:r>
      <w:r w:rsidRPr="007D6030">
        <w:rPr>
          <w:color w:val="auto"/>
          <w:sz w:val="22"/>
          <w:szCs w:val="22"/>
        </w:rPr>
        <w:t>mekte ve değerlendirilme</w:t>
      </w:r>
      <w:r w:rsidR="00AE0FEF">
        <w:rPr>
          <w:color w:val="auto"/>
          <w:sz w:val="22"/>
          <w:szCs w:val="22"/>
        </w:rPr>
        <w:t>mektedir.</w:t>
      </w:r>
    </w:p>
    <w:p w14:paraId="22CC85D1" w14:textId="60F0B0F7" w:rsidR="00351E06" w:rsidRDefault="00351E06" w:rsidP="00EE7516">
      <w:pPr>
        <w:pStyle w:val="Default"/>
        <w:numPr>
          <w:ilvl w:val="0"/>
          <w:numId w:val="14"/>
        </w:numPr>
        <w:spacing w:line="360" w:lineRule="auto"/>
        <w:ind w:left="426"/>
        <w:jc w:val="both"/>
        <w:rPr>
          <w:bCs/>
          <w:color w:val="auto"/>
          <w:sz w:val="22"/>
          <w:szCs w:val="22"/>
        </w:rPr>
      </w:pPr>
      <w:r w:rsidRPr="007D6030">
        <w:rPr>
          <w:bCs/>
          <w:color w:val="auto"/>
          <w:sz w:val="22"/>
          <w:szCs w:val="22"/>
        </w:rPr>
        <w:t xml:space="preserve">Akademik personelin araştırma ve geliştirme yetkinliğini geliştirmek üzere eğitim, </w:t>
      </w:r>
      <w:proofErr w:type="spellStart"/>
      <w:r w:rsidRPr="007D6030">
        <w:rPr>
          <w:bCs/>
          <w:color w:val="auto"/>
          <w:sz w:val="22"/>
          <w:szCs w:val="22"/>
        </w:rPr>
        <w:t>çalıştay</w:t>
      </w:r>
      <w:proofErr w:type="spellEnd"/>
      <w:r w:rsidRPr="007D6030">
        <w:rPr>
          <w:bCs/>
          <w:color w:val="auto"/>
          <w:sz w:val="22"/>
          <w:szCs w:val="22"/>
        </w:rPr>
        <w:t xml:space="preserve">, proje pazarları vb. gibi sistematik faaliyetler </w:t>
      </w:r>
      <w:r w:rsidR="00FC275D">
        <w:rPr>
          <w:bCs/>
          <w:color w:val="auto"/>
          <w:sz w:val="22"/>
          <w:szCs w:val="22"/>
        </w:rPr>
        <w:t>teşvik edilme</w:t>
      </w:r>
      <w:r w:rsidR="00AE0FEF">
        <w:rPr>
          <w:bCs/>
          <w:color w:val="auto"/>
          <w:sz w:val="22"/>
          <w:szCs w:val="22"/>
        </w:rPr>
        <w:t>me</w:t>
      </w:r>
      <w:r w:rsidR="00FC275D">
        <w:rPr>
          <w:bCs/>
          <w:color w:val="auto"/>
          <w:sz w:val="22"/>
          <w:szCs w:val="22"/>
        </w:rPr>
        <w:t xml:space="preserve">kte, </w:t>
      </w:r>
      <w:r w:rsidRPr="007D6030">
        <w:rPr>
          <w:bCs/>
          <w:color w:val="auto"/>
          <w:sz w:val="22"/>
          <w:szCs w:val="22"/>
        </w:rPr>
        <w:t>gerçekleştirilme</w:t>
      </w:r>
      <w:r w:rsidR="00AE0FEF">
        <w:rPr>
          <w:bCs/>
          <w:color w:val="auto"/>
          <w:sz w:val="22"/>
          <w:szCs w:val="22"/>
        </w:rPr>
        <w:t>me</w:t>
      </w:r>
      <w:r w:rsidRPr="007D6030">
        <w:rPr>
          <w:bCs/>
          <w:color w:val="auto"/>
          <w:sz w:val="22"/>
          <w:szCs w:val="22"/>
        </w:rPr>
        <w:t>kte, izlenme</w:t>
      </w:r>
      <w:r w:rsidR="00AE0FEF">
        <w:rPr>
          <w:bCs/>
          <w:color w:val="auto"/>
          <w:sz w:val="22"/>
          <w:szCs w:val="22"/>
        </w:rPr>
        <w:t>me</w:t>
      </w:r>
      <w:r w:rsidRPr="007D6030">
        <w:rPr>
          <w:bCs/>
          <w:color w:val="auto"/>
          <w:sz w:val="22"/>
          <w:szCs w:val="22"/>
        </w:rPr>
        <w:t>kte ve iyileştirilme</w:t>
      </w:r>
      <w:r w:rsidR="00AE0FEF">
        <w:rPr>
          <w:bCs/>
          <w:color w:val="auto"/>
          <w:sz w:val="22"/>
          <w:szCs w:val="22"/>
        </w:rPr>
        <w:t>mektedir.</w:t>
      </w:r>
    </w:p>
    <w:p w14:paraId="0CC1F12A" w14:textId="5C26281F" w:rsidR="00831345" w:rsidRPr="007D6030" w:rsidRDefault="00831345" w:rsidP="00EE7516">
      <w:pPr>
        <w:pStyle w:val="Default"/>
        <w:numPr>
          <w:ilvl w:val="0"/>
          <w:numId w:val="14"/>
        </w:numPr>
        <w:spacing w:line="360" w:lineRule="auto"/>
        <w:ind w:left="426"/>
        <w:jc w:val="both"/>
        <w:rPr>
          <w:bCs/>
          <w:color w:val="auto"/>
          <w:sz w:val="22"/>
          <w:szCs w:val="22"/>
        </w:rPr>
      </w:pPr>
      <w:r w:rsidRPr="00831345">
        <w:rPr>
          <w:bCs/>
          <w:color w:val="auto"/>
          <w:sz w:val="22"/>
          <w:szCs w:val="22"/>
        </w:rPr>
        <w:t>Bölümümüz 2020 yılında araştırma sonuçlarının tartışıldığı akademik görevler hariç hiçbir ulusal ya da uluslararası etkinliğe ev sahipliği yapmamıştır. Ancak bölümümüz akademik personeli 27 sayıda ulusal ve uluslararası nitelikte yayın yapmıştır (Kanıt</w:t>
      </w:r>
      <w:r>
        <w:rPr>
          <w:bCs/>
          <w:color w:val="auto"/>
          <w:sz w:val="22"/>
          <w:szCs w:val="22"/>
        </w:rPr>
        <w:t>-1</w:t>
      </w:r>
      <w:r w:rsidR="008666EA">
        <w:rPr>
          <w:bCs/>
          <w:color w:val="auto"/>
          <w:sz w:val="22"/>
          <w:szCs w:val="22"/>
        </w:rPr>
        <w:t>9</w:t>
      </w:r>
      <w:r w:rsidRPr="00831345">
        <w:rPr>
          <w:bCs/>
          <w:color w:val="auto"/>
          <w:sz w:val="22"/>
          <w:szCs w:val="22"/>
        </w:rPr>
        <w:t>).</w:t>
      </w:r>
    </w:p>
    <w:p w14:paraId="1B367460" w14:textId="77777777" w:rsidR="00351E06" w:rsidRPr="002D6296" w:rsidRDefault="005E35AD" w:rsidP="00EE7516">
      <w:pPr>
        <w:pStyle w:val="Default"/>
        <w:spacing w:line="360" w:lineRule="auto"/>
        <w:jc w:val="both"/>
        <w:rPr>
          <w:b/>
          <w:bCs/>
          <w:color w:val="auto"/>
          <w:sz w:val="22"/>
          <w:szCs w:val="22"/>
        </w:rPr>
      </w:pPr>
      <w:r w:rsidRPr="002D6296">
        <w:rPr>
          <w:b/>
          <w:bCs/>
          <w:color w:val="auto"/>
          <w:sz w:val="22"/>
          <w:szCs w:val="22"/>
        </w:rPr>
        <w:t>C.</w:t>
      </w:r>
      <w:r w:rsidR="00FC275D" w:rsidRPr="002D6296">
        <w:rPr>
          <w:b/>
          <w:bCs/>
          <w:color w:val="auto"/>
          <w:sz w:val="22"/>
          <w:szCs w:val="22"/>
        </w:rPr>
        <w:t>3</w:t>
      </w:r>
      <w:r w:rsidRPr="002D6296">
        <w:rPr>
          <w:b/>
          <w:bCs/>
          <w:color w:val="auto"/>
          <w:sz w:val="22"/>
          <w:szCs w:val="22"/>
        </w:rPr>
        <w:t>.2. Ulusal ve uluslararası ortak programlar ve ortak araştırma birimleri</w:t>
      </w:r>
    </w:p>
    <w:p w14:paraId="131B4B5D" w14:textId="2DDAEAA5" w:rsidR="005E35AD" w:rsidRPr="007D6030" w:rsidRDefault="004A0C16" w:rsidP="00EE7516">
      <w:pPr>
        <w:pStyle w:val="Default"/>
        <w:numPr>
          <w:ilvl w:val="0"/>
          <w:numId w:val="15"/>
        </w:numPr>
        <w:spacing w:line="360" w:lineRule="auto"/>
        <w:ind w:left="426"/>
        <w:jc w:val="both"/>
        <w:rPr>
          <w:bCs/>
          <w:color w:val="auto"/>
          <w:sz w:val="22"/>
          <w:szCs w:val="22"/>
        </w:rPr>
      </w:pPr>
      <w:r w:rsidRPr="007D6030">
        <w:rPr>
          <w:bCs/>
          <w:color w:val="auto"/>
          <w:sz w:val="22"/>
          <w:szCs w:val="22"/>
        </w:rPr>
        <w:t>Birim</w:t>
      </w:r>
      <w:r w:rsidR="007D41D6" w:rsidRPr="007D6030">
        <w:rPr>
          <w:bCs/>
          <w:color w:val="auto"/>
          <w:sz w:val="22"/>
          <w:szCs w:val="22"/>
        </w:rPr>
        <w:t xml:space="preserve"> içi ve </w:t>
      </w:r>
      <w:r w:rsidRPr="007D6030">
        <w:rPr>
          <w:bCs/>
          <w:color w:val="auto"/>
          <w:sz w:val="22"/>
          <w:szCs w:val="22"/>
        </w:rPr>
        <w:t xml:space="preserve">birimler </w:t>
      </w:r>
      <w:r w:rsidR="007D41D6" w:rsidRPr="007D6030">
        <w:rPr>
          <w:bCs/>
          <w:color w:val="auto"/>
          <w:sz w:val="22"/>
          <w:szCs w:val="22"/>
        </w:rPr>
        <w:t>arası iş birliklerini, disiplinler arası girişimleri, sinerji yaratacak ortak girişimleri özendirecek mekanizmalar bulunma</w:t>
      </w:r>
      <w:r w:rsidR="002D6296">
        <w:rPr>
          <w:bCs/>
          <w:color w:val="auto"/>
          <w:sz w:val="22"/>
          <w:szCs w:val="22"/>
        </w:rPr>
        <w:t>maktadır.</w:t>
      </w:r>
    </w:p>
    <w:p w14:paraId="1926E303" w14:textId="502746FF" w:rsidR="007D41D6" w:rsidRDefault="007D41D6" w:rsidP="00EE7516">
      <w:pPr>
        <w:pStyle w:val="Default"/>
        <w:numPr>
          <w:ilvl w:val="0"/>
          <w:numId w:val="15"/>
        </w:numPr>
        <w:spacing w:line="360" w:lineRule="auto"/>
        <w:ind w:left="426"/>
        <w:jc w:val="both"/>
        <w:rPr>
          <w:bCs/>
          <w:color w:val="auto"/>
          <w:sz w:val="22"/>
          <w:szCs w:val="22"/>
        </w:rPr>
      </w:pPr>
      <w:r w:rsidRPr="007D6030">
        <w:rPr>
          <w:bCs/>
          <w:color w:val="auto"/>
          <w:sz w:val="22"/>
          <w:szCs w:val="22"/>
        </w:rPr>
        <w:t xml:space="preserve">Ortak araştırma </w:t>
      </w:r>
      <w:r w:rsidR="008F1312" w:rsidRPr="007D6030">
        <w:rPr>
          <w:bCs/>
          <w:color w:val="auto"/>
          <w:sz w:val="22"/>
          <w:szCs w:val="22"/>
        </w:rPr>
        <w:t>programları</w:t>
      </w:r>
      <w:r w:rsidRPr="007D6030">
        <w:rPr>
          <w:bCs/>
          <w:color w:val="auto"/>
          <w:sz w:val="22"/>
          <w:szCs w:val="22"/>
        </w:rPr>
        <w:t>,</w:t>
      </w:r>
      <w:r w:rsidR="008F1312" w:rsidRPr="007D6030">
        <w:rPr>
          <w:bCs/>
          <w:color w:val="auto"/>
          <w:sz w:val="22"/>
          <w:szCs w:val="22"/>
        </w:rPr>
        <w:t xml:space="preserve"> </w:t>
      </w:r>
      <w:r w:rsidRPr="007D6030">
        <w:rPr>
          <w:bCs/>
          <w:color w:val="auto"/>
          <w:sz w:val="22"/>
          <w:szCs w:val="22"/>
        </w:rPr>
        <w:t>araştırma ağlarına katılım,</w:t>
      </w:r>
      <w:r w:rsidR="008F1312" w:rsidRPr="007D6030">
        <w:rPr>
          <w:bCs/>
          <w:color w:val="auto"/>
          <w:sz w:val="22"/>
          <w:szCs w:val="22"/>
        </w:rPr>
        <w:t xml:space="preserve"> </w:t>
      </w:r>
      <w:r w:rsidRPr="007D6030">
        <w:rPr>
          <w:bCs/>
          <w:color w:val="auto"/>
          <w:sz w:val="22"/>
          <w:szCs w:val="22"/>
        </w:rPr>
        <w:t>ortak araştırma birimleri</w:t>
      </w:r>
      <w:r w:rsidR="008F1312" w:rsidRPr="007D6030">
        <w:rPr>
          <w:bCs/>
          <w:color w:val="auto"/>
          <w:sz w:val="22"/>
          <w:szCs w:val="22"/>
        </w:rPr>
        <w:t xml:space="preserve"> </w:t>
      </w:r>
      <w:r w:rsidRPr="007D6030">
        <w:rPr>
          <w:bCs/>
          <w:color w:val="auto"/>
          <w:sz w:val="22"/>
          <w:szCs w:val="22"/>
        </w:rPr>
        <w:t>varlığı, uluslararası iş birlikleri,</w:t>
      </w:r>
      <w:r w:rsidR="008F1312" w:rsidRPr="007D6030">
        <w:rPr>
          <w:bCs/>
          <w:color w:val="auto"/>
          <w:sz w:val="22"/>
          <w:szCs w:val="22"/>
        </w:rPr>
        <w:t xml:space="preserve"> </w:t>
      </w:r>
      <w:r w:rsidRPr="007D6030">
        <w:rPr>
          <w:bCs/>
          <w:color w:val="auto"/>
          <w:sz w:val="22"/>
          <w:szCs w:val="22"/>
        </w:rPr>
        <w:t>ulusal iş birlikleri gibi çoklu araştırma faaliyetleri tanımlan</w:t>
      </w:r>
      <w:r w:rsidR="002D6296">
        <w:rPr>
          <w:bCs/>
          <w:color w:val="auto"/>
          <w:sz w:val="22"/>
          <w:szCs w:val="22"/>
        </w:rPr>
        <w:t>ma</w:t>
      </w:r>
      <w:r w:rsidRPr="007D6030">
        <w:rPr>
          <w:bCs/>
          <w:color w:val="auto"/>
          <w:sz w:val="22"/>
          <w:szCs w:val="22"/>
        </w:rPr>
        <w:t>mış, desteklen</w:t>
      </w:r>
      <w:r w:rsidR="002D6296">
        <w:rPr>
          <w:bCs/>
          <w:color w:val="auto"/>
          <w:sz w:val="22"/>
          <w:szCs w:val="22"/>
        </w:rPr>
        <w:t>me</w:t>
      </w:r>
      <w:r w:rsidRPr="007D6030">
        <w:rPr>
          <w:bCs/>
          <w:color w:val="auto"/>
          <w:sz w:val="22"/>
          <w:szCs w:val="22"/>
        </w:rPr>
        <w:t>mekte ve sistematik olarak irdelenme</w:t>
      </w:r>
      <w:r w:rsidR="002D6296">
        <w:rPr>
          <w:bCs/>
          <w:color w:val="auto"/>
          <w:sz w:val="22"/>
          <w:szCs w:val="22"/>
        </w:rPr>
        <w:t>me</w:t>
      </w:r>
      <w:r w:rsidRPr="007D6030">
        <w:rPr>
          <w:bCs/>
          <w:color w:val="auto"/>
          <w:sz w:val="22"/>
          <w:szCs w:val="22"/>
        </w:rPr>
        <w:t>kte</w:t>
      </w:r>
      <w:r w:rsidR="002D6296">
        <w:rPr>
          <w:bCs/>
          <w:color w:val="auto"/>
          <w:sz w:val="22"/>
          <w:szCs w:val="22"/>
        </w:rPr>
        <w:t>dir.</w:t>
      </w:r>
      <w:r w:rsidRPr="007D6030">
        <w:rPr>
          <w:bCs/>
          <w:color w:val="auto"/>
          <w:sz w:val="22"/>
          <w:szCs w:val="22"/>
        </w:rPr>
        <w:t xml:space="preserve"> </w:t>
      </w:r>
    </w:p>
    <w:p w14:paraId="03DFB4B9" w14:textId="4BA86347" w:rsidR="00181BBC" w:rsidRPr="007D6030" w:rsidRDefault="00181BBC" w:rsidP="00EE7516">
      <w:pPr>
        <w:pStyle w:val="Default"/>
        <w:numPr>
          <w:ilvl w:val="0"/>
          <w:numId w:val="15"/>
        </w:numPr>
        <w:spacing w:line="360" w:lineRule="auto"/>
        <w:ind w:left="426"/>
        <w:jc w:val="both"/>
        <w:rPr>
          <w:bCs/>
          <w:color w:val="auto"/>
          <w:sz w:val="22"/>
          <w:szCs w:val="22"/>
        </w:rPr>
      </w:pPr>
      <w:r>
        <w:rPr>
          <w:bCs/>
          <w:color w:val="auto"/>
          <w:sz w:val="22"/>
          <w:szCs w:val="22"/>
        </w:rPr>
        <w:t xml:space="preserve">Akademik personelin </w:t>
      </w:r>
      <w:r>
        <w:t>diğer kurumlarla ortak çalışmasını destekleyen uygulamalar mevcut</w:t>
      </w:r>
      <w:r w:rsidR="00591D91">
        <w:t>tur (Kan</w:t>
      </w:r>
      <w:r w:rsidR="008666EA">
        <w:t>ıt-20).</w:t>
      </w:r>
    </w:p>
    <w:p w14:paraId="3824CD63" w14:textId="77777777"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Öğretim elemanlarının araştırma yetkinliğinin geliştirilmesi</w:t>
      </w:r>
    </w:p>
    <w:p w14:paraId="76E820EF" w14:textId="77777777" w:rsidR="00EE7516" w:rsidRPr="007D6030" w:rsidRDefault="00EE7516"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7D6030" w14:paraId="11D1D82E" w14:textId="77777777" w:rsidTr="00265600">
        <w:tc>
          <w:tcPr>
            <w:tcW w:w="993" w:type="dxa"/>
          </w:tcPr>
          <w:p w14:paraId="42446616" w14:textId="77777777" w:rsidR="00EE7516" w:rsidRPr="007D6030" w:rsidRDefault="00EE7516" w:rsidP="007C3BF1">
            <w:pPr>
              <w:rPr>
                <w:rFonts w:ascii="Times New Roman" w:hAnsi="Times New Roman" w:cs="Times New Roman"/>
                <w:b/>
              </w:rPr>
            </w:pPr>
          </w:p>
        </w:tc>
        <w:tc>
          <w:tcPr>
            <w:tcW w:w="1984" w:type="dxa"/>
          </w:tcPr>
          <w:p w14:paraId="550D3E2C"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701" w:type="dxa"/>
          </w:tcPr>
          <w:p w14:paraId="7816F233"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14:paraId="23569507"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2268" w:type="dxa"/>
          </w:tcPr>
          <w:p w14:paraId="4B9FE2D1"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560" w:type="dxa"/>
          </w:tcPr>
          <w:p w14:paraId="4FCD4B62"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14:paraId="77F4F7EE" w14:textId="77777777" w:rsidTr="00265600">
        <w:trPr>
          <w:trHeight w:val="1559"/>
        </w:trPr>
        <w:tc>
          <w:tcPr>
            <w:tcW w:w="993" w:type="dxa"/>
          </w:tcPr>
          <w:p w14:paraId="3A5F0D91" w14:textId="77777777" w:rsidR="00EE7516" w:rsidRPr="007D6030" w:rsidRDefault="00EE7516" w:rsidP="007C3BF1">
            <w:pPr>
              <w:rPr>
                <w:rFonts w:ascii="Times New Roman" w:hAnsi="Times New Roman" w:cs="Times New Roman"/>
                <w:b/>
              </w:rPr>
            </w:pPr>
          </w:p>
        </w:tc>
        <w:tc>
          <w:tcPr>
            <w:tcW w:w="1984" w:type="dxa"/>
          </w:tcPr>
          <w:p w14:paraId="6B9837A2"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14:paraId="499B3863"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sidR="00265600">
              <w:rPr>
                <w:rFonts w:ascii="Times New Roman" w:hAnsi="Times New Roman" w:cs="Times New Roman"/>
                <w:b/>
              </w:rPr>
              <w:t>planlar bulunmaktadır</w:t>
            </w:r>
          </w:p>
        </w:tc>
        <w:tc>
          <w:tcPr>
            <w:tcW w:w="1843" w:type="dxa"/>
          </w:tcPr>
          <w:p w14:paraId="62CF1597"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sidR="00265600">
              <w:rPr>
                <w:rFonts w:ascii="Times New Roman" w:hAnsi="Times New Roman" w:cs="Times New Roman"/>
                <w:b/>
              </w:rPr>
              <w:t>alar yürütülmektedir</w:t>
            </w:r>
          </w:p>
        </w:tc>
        <w:tc>
          <w:tcPr>
            <w:tcW w:w="2268" w:type="dxa"/>
          </w:tcPr>
          <w:p w14:paraId="3D7C23B6" w14:textId="77777777"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ile birlikte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14:paraId="5E72DF7F" w14:textId="77777777"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EE7516" w:rsidRPr="007D6030" w14:paraId="41944471" w14:textId="77777777" w:rsidTr="00265600">
        <w:trPr>
          <w:trHeight w:val="576"/>
        </w:trPr>
        <w:tc>
          <w:tcPr>
            <w:tcW w:w="993" w:type="dxa"/>
          </w:tcPr>
          <w:p w14:paraId="0BD85BC7" w14:textId="77777777"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06458D94" w14:textId="2FC64F7C" w:rsidR="00EE7516" w:rsidRPr="007D6030" w:rsidRDefault="00506E9D" w:rsidP="007C3BF1">
            <w:pPr>
              <w:rPr>
                <w:rFonts w:ascii="Times New Roman" w:hAnsi="Times New Roman" w:cs="Times New Roman"/>
                <w:b/>
              </w:rPr>
            </w:pPr>
            <w:r>
              <w:rPr>
                <w:rFonts w:ascii="Times New Roman" w:hAnsi="Times New Roman" w:cs="Times New Roman"/>
                <w:b/>
              </w:rPr>
              <w:t>X</w:t>
            </w:r>
          </w:p>
        </w:tc>
        <w:tc>
          <w:tcPr>
            <w:tcW w:w="1701" w:type="dxa"/>
          </w:tcPr>
          <w:p w14:paraId="355527A8" w14:textId="77777777" w:rsidR="00EE7516" w:rsidRPr="007D6030" w:rsidRDefault="00EE7516" w:rsidP="007C3BF1">
            <w:pPr>
              <w:rPr>
                <w:rFonts w:ascii="Times New Roman" w:hAnsi="Times New Roman" w:cs="Times New Roman"/>
                <w:b/>
              </w:rPr>
            </w:pPr>
          </w:p>
        </w:tc>
        <w:tc>
          <w:tcPr>
            <w:tcW w:w="1843" w:type="dxa"/>
          </w:tcPr>
          <w:p w14:paraId="1EDF170C" w14:textId="77777777" w:rsidR="00EE7516" w:rsidRPr="007D6030" w:rsidRDefault="00EE7516" w:rsidP="007C3BF1">
            <w:pPr>
              <w:rPr>
                <w:rFonts w:ascii="Times New Roman" w:hAnsi="Times New Roman" w:cs="Times New Roman"/>
                <w:b/>
              </w:rPr>
            </w:pPr>
          </w:p>
        </w:tc>
        <w:tc>
          <w:tcPr>
            <w:tcW w:w="2268" w:type="dxa"/>
          </w:tcPr>
          <w:p w14:paraId="6F83F7FB" w14:textId="77777777" w:rsidR="00EE7516" w:rsidRPr="007D6030" w:rsidRDefault="00EE7516" w:rsidP="007C3BF1">
            <w:pPr>
              <w:rPr>
                <w:rFonts w:ascii="Times New Roman" w:hAnsi="Times New Roman" w:cs="Times New Roman"/>
                <w:b/>
              </w:rPr>
            </w:pPr>
          </w:p>
        </w:tc>
        <w:tc>
          <w:tcPr>
            <w:tcW w:w="1560" w:type="dxa"/>
          </w:tcPr>
          <w:p w14:paraId="34CD431B" w14:textId="77777777" w:rsidR="00EE7516" w:rsidRPr="007D6030" w:rsidRDefault="00EE7516" w:rsidP="007C3BF1">
            <w:pPr>
              <w:rPr>
                <w:rFonts w:ascii="Times New Roman" w:hAnsi="Times New Roman" w:cs="Times New Roman"/>
                <w:b/>
              </w:rPr>
            </w:pPr>
          </w:p>
        </w:tc>
      </w:tr>
    </w:tbl>
    <w:p w14:paraId="70127086" w14:textId="77777777" w:rsidR="00EE7516" w:rsidRPr="007D6030" w:rsidRDefault="00EE7516" w:rsidP="00EE7516">
      <w:pPr>
        <w:pStyle w:val="Default"/>
        <w:spacing w:before="160" w:line="360" w:lineRule="auto"/>
        <w:jc w:val="both"/>
        <w:rPr>
          <w:b/>
          <w:bCs/>
          <w:iCs/>
          <w:color w:val="auto"/>
          <w:sz w:val="22"/>
          <w:szCs w:val="22"/>
        </w:rPr>
      </w:pPr>
      <w:r w:rsidRPr="007D6030">
        <w:rPr>
          <w:b/>
          <w:bCs/>
          <w:iCs/>
          <w:color w:val="auto"/>
          <w:sz w:val="22"/>
          <w:szCs w:val="22"/>
        </w:rPr>
        <w:t>Örnek Kanıtlar</w:t>
      </w:r>
    </w:p>
    <w:p w14:paraId="6E87267C" w14:textId="6704BC5C" w:rsidR="00506E9D" w:rsidRPr="00AB674B" w:rsidRDefault="00506E9D" w:rsidP="00EE7516">
      <w:pPr>
        <w:pStyle w:val="Default"/>
        <w:spacing w:line="360" w:lineRule="auto"/>
        <w:jc w:val="both"/>
        <w:rPr>
          <w:color w:val="auto"/>
          <w:sz w:val="22"/>
          <w:szCs w:val="22"/>
        </w:rPr>
      </w:pPr>
      <w:r w:rsidRPr="00AB674B">
        <w:rPr>
          <w:color w:val="auto"/>
          <w:sz w:val="22"/>
          <w:szCs w:val="22"/>
        </w:rPr>
        <w:t xml:space="preserve">Kanıt bulunmamaktadır. </w:t>
      </w:r>
    </w:p>
    <w:p w14:paraId="78DF10FC" w14:textId="209B952D" w:rsidR="00591D91" w:rsidRDefault="00591D91" w:rsidP="00EE7516">
      <w:pPr>
        <w:pStyle w:val="Default"/>
        <w:spacing w:line="360" w:lineRule="auto"/>
        <w:jc w:val="both"/>
        <w:rPr>
          <w:b/>
          <w:bCs/>
          <w:color w:val="auto"/>
          <w:sz w:val="22"/>
          <w:szCs w:val="22"/>
        </w:rPr>
      </w:pPr>
    </w:p>
    <w:p w14:paraId="0BB69C1E" w14:textId="778FEA49" w:rsidR="00591D91" w:rsidRDefault="00591D91" w:rsidP="00EE7516">
      <w:pPr>
        <w:pStyle w:val="Default"/>
        <w:spacing w:line="360" w:lineRule="auto"/>
        <w:jc w:val="both"/>
        <w:rPr>
          <w:b/>
          <w:bCs/>
          <w:color w:val="auto"/>
          <w:sz w:val="22"/>
          <w:szCs w:val="22"/>
        </w:rPr>
      </w:pPr>
    </w:p>
    <w:p w14:paraId="671BE5FB" w14:textId="3452CAF1" w:rsidR="00591D91" w:rsidRDefault="00591D91" w:rsidP="00EE7516">
      <w:pPr>
        <w:pStyle w:val="Default"/>
        <w:spacing w:line="360" w:lineRule="auto"/>
        <w:jc w:val="both"/>
        <w:rPr>
          <w:b/>
          <w:bCs/>
          <w:color w:val="auto"/>
          <w:sz w:val="22"/>
          <w:szCs w:val="22"/>
        </w:rPr>
      </w:pPr>
    </w:p>
    <w:p w14:paraId="528C34CC" w14:textId="18B131E8"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lastRenderedPageBreak/>
        <w:t>Ulusal ve uluslararası ortak programlar ve ortak araştırma birimleri</w:t>
      </w:r>
    </w:p>
    <w:p w14:paraId="67D25843" w14:textId="77777777" w:rsidR="002964B8" w:rsidRPr="007D6030" w:rsidRDefault="002964B8"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7D6030" w14:paraId="3528B3CE" w14:textId="77777777" w:rsidTr="00B231F2">
        <w:tc>
          <w:tcPr>
            <w:tcW w:w="851" w:type="dxa"/>
          </w:tcPr>
          <w:p w14:paraId="0B910099" w14:textId="77777777" w:rsidR="006D73E0" w:rsidRPr="007D6030" w:rsidRDefault="006D73E0" w:rsidP="00965B12">
            <w:pPr>
              <w:rPr>
                <w:rFonts w:ascii="Times New Roman" w:hAnsi="Times New Roman" w:cs="Times New Roman"/>
                <w:b/>
              </w:rPr>
            </w:pPr>
          </w:p>
        </w:tc>
        <w:tc>
          <w:tcPr>
            <w:tcW w:w="1984" w:type="dxa"/>
          </w:tcPr>
          <w:p w14:paraId="54D0A388"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1</w:t>
            </w:r>
          </w:p>
        </w:tc>
        <w:tc>
          <w:tcPr>
            <w:tcW w:w="2127" w:type="dxa"/>
          </w:tcPr>
          <w:p w14:paraId="631E69DA"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2</w:t>
            </w:r>
          </w:p>
        </w:tc>
        <w:tc>
          <w:tcPr>
            <w:tcW w:w="1872" w:type="dxa"/>
          </w:tcPr>
          <w:p w14:paraId="20CFBB0C"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3</w:t>
            </w:r>
          </w:p>
        </w:tc>
        <w:tc>
          <w:tcPr>
            <w:tcW w:w="1955" w:type="dxa"/>
          </w:tcPr>
          <w:p w14:paraId="5C476F95"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4</w:t>
            </w:r>
          </w:p>
        </w:tc>
        <w:tc>
          <w:tcPr>
            <w:tcW w:w="1560" w:type="dxa"/>
          </w:tcPr>
          <w:p w14:paraId="3B90981F"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5</w:t>
            </w:r>
          </w:p>
        </w:tc>
      </w:tr>
      <w:tr w:rsidR="006D73E0" w:rsidRPr="007D6030" w14:paraId="1DB7574B" w14:textId="77777777" w:rsidTr="00B231F2">
        <w:trPr>
          <w:trHeight w:val="2305"/>
        </w:trPr>
        <w:tc>
          <w:tcPr>
            <w:tcW w:w="851" w:type="dxa"/>
          </w:tcPr>
          <w:p w14:paraId="7586B7CE" w14:textId="77777777" w:rsidR="006D73E0" w:rsidRPr="007D6030" w:rsidRDefault="006D73E0" w:rsidP="00965B12">
            <w:pPr>
              <w:rPr>
                <w:rFonts w:ascii="Times New Roman" w:hAnsi="Times New Roman" w:cs="Times New Roman"/>
                <w:b/>
              </w:rPr>
            </w:pPr>
          </w:p>
        </w:tc>
        <w:tc>
          <w:tcPr>
            <w:tcW w:w="1984" w:type="dxa"/>
          </w:tcPr>
          <w:p w14:paraId="4C464F19" w14:textId="6BF6866A" w:rsidR="006D73E0" w:rsidRPr="007D6030" w:rsidRDefault="008F1312" w:rsidP="00965B12">
            <w:pPr>
              <w:rPr>
                <w:rFonts w:ascii="Times New Roman" w:hAnsi="Times New Roman" w:cs="Times New Roman"/>
              </w:rPr>
            </w:pPr>
            <w:r w:rsidRPr="007D6030">
              <w:rPr>
                <w:rFonts w:ascii="Times New Roman" w:hAnsi="Times New Roman" w:cs="Times New Roman"/>
              </w:rPr>
              <w:t xml:space="preserve">Birimde </w:t>
            </w:r>
            <w:r w:rsidR="006D73E0" w:rsidRPr="007D6030">
              <w:rPr>
                <w:rFonts w:ascii="Times New Roman" w:hAnsi="Times New Roman" w:cs="Times New Roman"/>
              </w:rPr>
              <w:t xml:space="preserve">ulusal ve uluslararası düzeyde ortak programlar ve ortak araştırma birimleri oluşturma yönünde mekanizmalar </w:t>
            </w:r>
            <w:r w:rsidR="006D73E0" w:rsidRPr="00B231F2">
              <w:rPr>
                <w:rFonts w:ascii="Times New Roman" w:hAnsi="Times New Roman" w:cs="Times New Roman"/>
                <w:b/>
              </w:rPr>
              <w:t>bulunmamaktadır</w:t>
            </w:r>
          </w:p>
        </w:tc>
        <w:tc>
          <w:tcPr>
            <w:tcW w:w="2127" w:type="dxa"/>
          </w:tcPr>
          <w:p w14:paraId="40555643" w14:textId="77777777"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B231F2">
              <w:rPr>
                <w:rFonts w:ascii="Times New Roman" w:hAnsi="Times New Roman" w:cs="Times New Roman"/>
                <w:b/>
              </w:rPr>
              <w:t>planlamala</w:t>
            </w:r>
            <w:r w:rsidR="009A0AE0">
              <w:rPr>
                <w:rFonts w:ascii="Times New Roman" w:hAnsi="Times New Roman" w:cs="Times New Roman"/>
                <w:b/>
              </w:rPr>
              <w:t>r ve mekanizmalar bulunmaktadır</w:t>
            </w:r>
          </w:p>
        </w:tc>
        <w:tc>
          <w:tcPr>
            <w:tcW w:w="1872" w:type="dxa"/>
          </w:tcPr>
          <w:p w14:paraId="24DB1C90" w14:textId="77777777"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 genelinde ulusal ve uluslararası düzeyde ortak programlar ve ortak araştırma faaliyetleri </w:t>
            </w:r>
            <w:r w:rsidR="006D73E0" w:rsidRPr="00B231F2">
              <w:rPr>
                <w:rFonts w:ascii="Times New Roman" w:hAnsi="Times New Roman" w:cs="Times New Roman"/>
                <w:b/>
              </w:rPr>
              <w:t>yürütülmektedir</w:t>
            </w:r>
            <w:r w:rsidR="00990DB8" w:rsidRPr="00B231F2">
              <w:rPr>
                <w:rFonts w:ascii="Times New Roman" w:hAnsi="Times New Roman" w:cs="Times New Roman"/>
                <w:b/>
              </w:rPr>
              <w:t>.</w:t>
            </w:r>
          </w:p>
        </w:tc>
        <w:tc>
          <w:tcPr>
            <w:tcW w:w="1955" w:type="dxa"/>
          </w:tcPr>
          <w:p w14:paraId="04E37A16" w14:textId="77777777" w:rsidR="006D73E0" w:rsidRPr="007D6030" w:rsidRDefault="008F1312" w:rsidP="00965B12">
            <w:pPr>
              <w:spacing w:line="276" w:lineRule="auto"/>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kurum içi ve kurumlar arası ortak programlar ve ortak araştırma faaliyetleri </w:t>
            </w:r>
            <w:r w:rsidR="006D73E0" w:rsidRPr="00B231F2">
              <w:rPr>
                <w:rFonts w:ascii="Times New Roman" w:hAnsi="Times New Roman" w:cs="Times New Roman"/>
                <w:b/>
              </w:rPr>
              <w:t>izlenmekte</w:t>
            </w:r>
            <w:r w:rsidR="006D73E0" w:rsidRPr="007D6030">
              <w:rPr>
                <w:rFonts w:ascii="Times New Roman" w:hAnsi="Times New Roman" w:cs="Times New Roman"/>
              </w:rPr>
              <w:t xml:space="preserve"> ve ilgili paydaşlarla değerlendirilerek </w:t>
            </w:r>
            <w:r w:rsidR="00B231F2">
              <w:rPr>
                <w:rFonts w:ascii="Times New Roman" w:hAnsi="Times New Roman" w:cs="Times New Roman"/>
                <w:b/>
              </w:rPr>
              <w:t>iyileştirilmektedir</w:t>
            </w:r>
          </w:p>
        </w:tc>
        <w:tc>
          <w:tcPr>
            <w:tcW w:w="1560" w:type="dxa"/>
          </w:tcPr>
          <w:p w14:paraId="25CF5331" w14:textId="77777777" w:rsidR="006D73E0" w:rsidRPr="007D6030" w:rsidRDefault="006D73E0" w:rsidP="00965B1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3E0" w:rsidRPr="007D6030" w14:paraId="2D3AE63F" w14:textId="77777777" w:rsidTr="00B231F2">
        <w:trPr>
          <w:trHeight w:val="576"/>
        </w:trPr>
        <w:tc>
          <w:tcPr>
            <w:tcW w:w="851" w:type="dxa"/>
          </w:tcPr>
          <w:p w14:paraId="1D9C9F95" w14:textId="77777777" w:rsidR="006D73E0" w:rsidRPr="007D6030" w:rsidRDefault="006D73E0" w:rsidP="00965B12">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1CA2C79C" w14:textId="77777777" w:rsidR="006D73E0" w:rsidRPr="007D6030" w:rsidRDefault="006D73E0" w:rsidP="00965B12">
            <w:pPr>
              <w:rPr>
                <w:rFonts w:ascii="Times New Roman" w:hAnsi="Times New Roman" w:cs="Times New Roman"/>
                <w:b/>
              </w:rPr>
            </w:pPr>
          </w:p>
        </w:tc>
        <w:tc>
          <w:tcPr>
            <w:tcW w:w="2127" w:type="dxa"/>
          </w:tcPr>
          <w:p w14:paraId="2BD07328" w14:textId="00DF70A8" w:rsidR="006D73E0" w:rsidRPr="007D6030" w:rsidRDefault="00AB674B" w:rsidP="00965B12">
            <w:pPr>
              <w:rPr>
                <w:rFonts w:ascii="Times New Roman" w:hAnsi="Times New Roman" w:cs="Times New Roman"/>
                <w:b/>
              </w:rPr>
            </w:pPr>
            <w:r>
              <w:rPr>
                <w:rFonts w:ascii="Times New Roman" w:hAnsi="Times New Roman" w:cs="Times New Roman"/>
                <w:b/>
              </w:rPr>
              <w:t>X</w:t>
            </w:r>
          </w:p>
        </w:tc>
        <w:tc>
          <w:tcPr>
            <w:tcW w:w="1872" w:type="dxa"/>
          </w:tcPr>
          <w:p w14:paraId="76DE83F2" w14:textId="77777777" w:rsidR="006D73E0" w:rsidRPr="007D6030" w:rsidRDefault="006D73E0" w:rsidP="00965B12">
            <w:pPr>
              <w:rPr>
                <w:rFonts w:ascii="Times New Roman" w:hAnsi="Times New Roman" w:cs="Times New Roman"/>
                <w:b/>
              </w:rPr>
            </w:pPr>
          </w:p>
        </w:tc>
        <w:tc>
          <w:tcPr>
            <w:tcW w:w="1955" w:type="dxa"/>
          </w:tcPr>
          <w:p w14:paraId="5178C084" w14:textId="77777777" w:rsidR="006D73E0" w:rsidRPr="007D6030" w:rsidRDefault="006D73E0" w:rsidP="00965B12">
            <w:pPr>
              <w:rPr>
                <w:rFonts w:ascii="Times New Roman" w:hAnsi="Times New Roman" w:cs="Times New Roman"/>
                <w:b/>
              </w:rPr>
            </w:pPr>
          </w:p>
        </w:tc>
        <w:tc>
          <w:tcPr>
            <w:tcW w:w="1560" w:type="dxa"/>
          </w:tcPr>
          <w:p w14:paraId="207E6D7C" w14:textId="77777777" w:rsidR="006D73E0" w:rsidRPr="007D6030" w:rsidRDefault="006D73E0" w:rsidP="00965B12">
            <w:pPr>
              <w:rPr>
                <w:rFonts w:ascii="Times New Roman" w:hAnsi="Times New Roman" w:cs="Times New Roman"/>
                <w:b/>
              </w:rPr>
            </w:pPr>
          </w:p>
        </w:tc>
      </w:tr>
    </w:tbl>
    <w:p w14:paraId="479FBB34" w14:textId="77777777" w:rsidR="006D73E0" w:rsidRPr="007D6030" w:rsidRDefault="006D73E0" w:rsidP="00EE7516">
      <w:pPr>
        <w:pStyle w:val="Default"/>
        <w:spacing w:before="160" w:line="360" w:lineRule="auto"/>
        <w:jc w:val="both"/>
        <w:rPr>
          <w:b/>
          <w:bCs/>
          <w:iCs/>
          <w:color w:val="auto"/>
          <w:sz w:val="22"/>
          <w:szCs w:val="22"/>
        </w:rPr>
      </w:pPr>
      <w:r w:rsidRPr="007D6030">
        <w:rPr>
          <w:b/>
          <w:bCs/>
          <w:iCs/>
          <w:color w:val="auto"/>
          <w:sz w:val="22"/>
          <w:szCs w:val="22"/>
        </w:rPr>
        <w:t>Örnek Kanıtlar</w:t>
      </w:r>
    </w:p>
    <w:p w14:paraId="6D38958D" w14:textId="0C244DD2" w:rsidR="00990DB8" w:rsidRPr="007F5371" w:rsidRDefault="008666EA" w:rsidP="002D7D02">
      <w:pPr>
        <w:pStyle w:val="Default"/>
        <w:numPr>
          <w:ilvl w:val="0"/>
          <w:numId w:val="16"/>
        </w:numPr>
        <w:spacing w:line="360" w:lineRule="auto"/>
        <w:ind w:left="426"/>
        <w:jc w:val="both"/>
        <w:rPr>
          <w:bCs/>
          <w:sz w:val="22"/>
          <w:szCs w:val="22"/>
        </w:rPr>
      </w:pPr>
      <w:r w:rsidRPr="007F5371">
        <w:rPr>
          <w:bCs/>
          <w:sz w:val="22"/>
          <w:szCs w:val="22"/>
        </w:rPr>
        <w:t>Kanıt-20: https://muhendislik.sdu.edu.tr/tekstil/tr/ogrenci-degisim-programlari.html</w:t>
      </w:r>
    </w:p>
    <w:p w14:paraId="2ECE36F6" w14:textId="77777777" w:rsidR="00965B12" w:rsidRPr="007D6030" w:rsidRDefault="00965B12" w:rsidP="00DC3C7E">
      <w:pPr>
        <w:pStyle w:val="Default"/>
        <w:spacing w:line="360" w:lineRule="auto"/>
        <w:jc w:val="both"/>
        <w:rPr>
          <w:bCs/>
          <w:sz w:val="22"/>
          <w:szCs w:val="22"/>
        </w:rPr>
      </w:pPr>
      <w:r w:rsidRPr="007F5371">
        <w:rPr>
          <w:b/>
          <w:color w:val="auto"/>
          <w:sz w:val="22"/>
          <w:szCs w:val="22"/>
        </w:rPr>
        <w:t>C.</w:t>
      </w:r>
      <w:r w:rsidR="00181BBC" w:rsidRPr="007F5371">
        <w:rPr>
          <w:b/>
          <w:color w:val="auto"/>
          <w:sz w:val="22"/>
          <w:szCs w:val="22"/>
        </w:rPr>
        <w:t>4</w:t>
      </w:r>
      <w:r w:rsidRPr="007F5371">
        <w:rPr>
          <w:b/>
          <w:color w:val="auto"/>
          <w:sz w:val="22"/>
          <w:szCs w:val="22"/>
        </w:rPr>
        <w:t>. Araştırma Performansı</w:t>
      </w:r>
      <w:r w:rsidR="00E27BA2" w:rsidRPr="007F5371">
        <w:rPr>
          <w:b/>
          <w:color w:val="auto"/>
          <w:sz w:val="22"/>
          <w:szCs w:val="22"/>
        </w:rPr>
        <w:t>:</w:t>
      </w:r>
      <w:r w:rsidR="00E27BA2" w:rsidRPr="007F5371">
        <w:rPr>
          <w:color w:val="auto"/>
          <w:sz w:val="22"/>
          <w:szCs w:val="22"/>
          <w:shd w:val="clear" w:color="auto" w:fill="FFFFFF"/>
        </w:rPr>
        <w:t xml:space="preserve"> </w:t>
      </w:r>
      <w:r w:rsidR="00BB6C09">
        <w:rPr>
          <w:bCs/>
          <w:sz w:val="22"/>
          <w:szCs w:val="22"/>
        </w:rPr>
        <w:t>Birim</w:t>
      </w:r>
      <w:r w:rsidR="00E27BA2" w:rsidRPr="007D6030">
        <w:rPr>
          <w:bCs/>
          <w:sz w:val="22"/>
          <w:szCs w:val="22"/>
        </w:rPr>
        <w:t xml:space="preserve">, araştırma ve geliştirme faaliyetlerini verilere dayalı ve periyodik olarak ölçmeli, değerlendirmeli ve sonuçlarını yayımlamalıdır. Elde edilen bulgular, </w:t>
      </w:r>
      <w:r w:rsidR="00BB6C09">
        <w:rPr>
          <w:bCs/>
          <w:sz w:val="22"/>
          <w:szCs w:val="22"/>
        </w:rPr>
        <w:t>birimin</w:t>
      </w:r>
      <w:r w:rsidR="00E27BA2" w:rsidRPr="007D6030">
        <w:rPr>
          <w:bCs/>
          <w:sz w:val="22"/>
          <w:szCs w:val="22"/>
        </w:rPr>
        <w:t xml:space="preserve"> araştırma ve geliştirme performansının periyodik olarak gözden geçirilmesi ve sürekli iyileştirilmesi için kullanılmalıdır.</w:t>
      </w:r>
    </w:p>
    <w:p w14:paraId="381F5535" w14:textId="77777777" w:rsidR="00965B12" w:rsidRPr="007F5371" w:rsidRDefault="00965B12" w:rsidP="00DC3C7E">
      <w:pPr>
        <w:pStyle w:val="Default"/>
        <w:spacing w:line="360" w:lineRule="auto"/>
        <w:jc w:val="both"/>
        <w:rPr>
          <w:b/>
          <w:color w:val="auto"/>
          <w:sz w:val="22"/>
          <w:szCs w:val="22"/>
        </w:rPr>
      </w:pPr>
      <w:r w:rsidRPr="007F5371">
        <w:rPr>
          <w:b/>
          <w:color w:val="auto"/>
          <w:sz w:val="22"/>
          <w:szCs w:val="22"/>
        </w:rPr>
        <w:t>C.</w:t>
      </w:r>
      <w:r w:rsidR="00181BBC" w:rsidRPr="007F5371">
        <w:rPr>
          <w:b/>
          <w:color w:val="auto"/>
          <w:sz w:val="22"/>
          <w:szCs w:val="22"/>
        </w:rPr>
        <w:t>4</w:t>
      </w:r>
      <w:r w:rsidRPr="007F5371">
        <w:rPr>
          <w:b/>
          <w:color w:val="auto"/>
          <w:sz w:val="22"/>
          <w:szCs w:val="22"/>
        </w:rPr>
        <w:t>.1. Öğretim elemanı performans değerlendirmesi</w:t>
      </w:r>
    </w:p>
    <w:p w14:paraId="2514A3ED" w14:textId="0661534E" w:rsidR="00965B12"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Akademik personelin araştırma-geliştirme performansını izlemek üzere geçerli olan tanımlı süreçler bulunmakta</w:t>
      </w:r>
      <w:r w:rsidR="007F1865" w:rsidRPr="00275D77">
        <w:rPr>
          <w:bCs/>
          <w:color w:val="auto"/>
          <w:sz w:val="22"/>
          <w:szCs w:val="22"/>
        </w:rPr>
        <w:t xml:space="preserve"> ve izlenmekte</w:t>
      </w:r>
      <w:r w:rsidR="007D3CCC">
        <w:rPr>
          <w:bCs/>
          <w:color w:val="auto"/>
          <w:sz w:val="22"/>
          <w:szCs w:val="22"/>
        </w:rPr>
        <w:t>dir (Kanıt-21).</w:t>
      </w:r>
    </w:p>
    <w:p w14:paraId="23E1947D" w14:textId="3361228B" w:rsidR="00835FFF"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Araştırma performansı yıl bazında izlenmekte</w:t>
      </w:r>
      <w:r w:rsidR="00835FFF" w:rsidRPr="00275D77">
        <w:rPr>
          <w:bCs/>
          <w:color w:val="auto"/>
          <w:sz w:val="22"/>
          <w:szCs w:val="22"/>
        </w:rPr>
        <w:t xml:space="preserve">, değerlendirilmekte </w:t>
      </w:r>
      <w:r w:rsidRPr="00275D77">
        <w:rPr>
          <w:bCs/>
          <w:color w:val="auto"/>
          <w:sz w:val="22"/>
          <w:szCs w:val="22"/>
        </w:rPr>
        <w:t>ve gerekli iyileştirmeler yapılmakta</w:t>
      </w:r>
      <w:r w:rsidR="00BD32EF">
        <w:rPr>
          <w:bCs/>
          <w:color w:val="auto"/>
          <w:sz w:val="22"/>
          <w:szCs w:val="22"/>
        </w:rPr>
        <w:t>dır.</w:t>
      </w:r>
      <w:r w:rsidR="00835FFF" w:rsidRPr="00275D77">
        <w:rPr>
          <w:bCs/>
          <w:color w:val="auto"/>
          <w:sz w:val="22"/>
          <w:szCs w:val="22"/>
        </w:rPr>
        <w:t xml:space="preserve"> Çıktılar paylaşılma</w:t>
      </w:r>
      <w:r w:rsidR="00BD32EF">
        <w:rPr>
          <w:bCs/>
          <w:color w:val="auto"/>
          <w:sz w:val="22"/>
          <w:szCs w:val="22"/>
        </w:rPr>
        <w:t>maktadır (Kanıt-21).</w:t>
      </w:r>
    </w:p>
    <w:p w14:paraId="465131F8" w14:textId="4DDD36BD" w:rsidR="00A61CF8" w:rsidRPr="00B83DC6" w:rsidRDefault="007F1865" w:rsidP="002D7D02">
      <w:pPr>
        <w:pStyle w:val="Default"/>
        <w:numPr>
          <w:ilvl w:val="0"/>
          <w:numId w:val="15"/>
        </w:numPr>
        <w:spacing w:line="360" w:lineRule="auto"/>
        <w:ind w:left="426"/>
        <w:jc w:val="both"/>
        <w:rPr>
          <w:bCs/>
          <w:color w:val="auto"/>
          <w:sz w:val="22"/>
          <w:szCs w:val="22"/>
        </w:rPr>
      </w:pPr>
      <w:r w:rsidRPr="00B83DC6">
        <w:rPr>
          <w:bCs/>
          <w:color w:val="auto"/>
          <w:sz w:val="22"/>
          <w:szCs w:val="22"/>
        </w:rPr>
        <w:t>Performans değerlendirmelerinin sistematik ve kalıcı olması sağlanmış</w:t>
      </w:r>
      <w:r w:rsidR="00745447">
        <w:rPr>
          <w:bCs/>
          <w:color w:val="auto"/>
          <w:sz w:val="22"/>
          <w:szCs w:val="22"/>
        </w:rPr>
        <w:t>tır (Kanıt-21).</w:t>
      </w:r>
    </w:p>
    <w:p w14:paraId="33F6C312" w14:textId="77777777" w:rsidR="0003171E" w:rsidRPr="004E0995" w:rsidRDefault="0003171E" w:rsidP="00990DB8">
      <w:pPr>
        <w:pStyle w:val="Default"/>
        <w:spacing w:line="360" w:lineRule="auto"/>
        <w:jc w:val="both"/>
        <w:rPr>
          <w:b/>
          <w:bCs/>
          <w:color w:val="auto"/>
          <w:sz w:val="22"/>
          <w:szCs w:val="22"/>
        </w:rPr>
      </w:pPr>
      <w:r w:rsidRPr="004E0995">
        <w:rPr>
          <w:b/>
          <w:bCs/>
          <w:color w:val="auto"/>
          <w:sz w:val="22"/>
          <w:szCs w:val="22"/>
        </w:rPr>
        <w:t>C.</w:t>
      </w:r>
      <w:r w:rsidR="00181BBC" w:rsidRPr="004E0995">
        <w:rPr>
          <w:b/>
          <w:bCs/>
          <w:color w:val="auto"/>
          <w:sz w:val="22"/>
          <w:szCs w:val="22"/>
        </w:rPr>
        <w:t>4</w:t>
      </w:r>
      <w:r w:rsidRPr="004E0995">
        <w:rPr>
          <w:b/>
          <w:bCs/>
          <w:color w:val="auto"/>
          <w:sz w:val="22"/>
          <w:szCs w:val="22"/>
        </w:rPr>
        <w:t>.2. Araştırma performansının izlenmesi ve iyileştirilmesi</w:t>
      </w:r>
    </w:p>
    <w:p w14:paraId="1CA66A6C" w14:textId="24088DC7" w:rsidR="0003171E" w:rsidRDefault="0041318D" w:rsidP="00DC3C7E">
      <w:pPr>
        <w:pStyle w:val="Default"/>
        <w:numPr>
          <w:ilvl w:val="0"/>
          <w:numId w:val="65"/>
        </w:numPr>
        <w:spacing w:line="360" w:lineRule="auto"/>
        <w:ind w:left="425" w:hanging="357"/>
        <w:jc w:val="both"/>
        <w:rPr>
          <w:bCs/>
          <w:sz w:val="22"/>
          <w:szCs w:val="22"/>
        </w:rPr>
      </w:pPr>
      <w:r w:rsidRPr="007D6030">
        <w:rPr>
          <w:bCs/>
          <w:sz w:val="22"/>
          <w:szCs w:val="22"/>
        </w:rPr>
        <w:t>Birimin</w:t>
      </w:r>
      <w:r w:rsidR="0003171E" w:rsidRPr="007D6030">
        <w:rPr>
          <w:bCs/>
          <w:sz w:val="22"/>
          <w:szCs w:val="22"/>
        </w:rPr>
        <w:t xml:space="preserve"> araştırma faaliyetleri yıllık bazda izlenmekte, hedeflerle karşılaştırılma</w:t>
      </w:r>
      <w:r w:rsidR="0091619A">
        <w:rPr>
          <w:bCs/>
          <w:sz w:val="22"/>
          <w:szCs w:val="22"/>
        </w:rPr>
        <w:t>ma</w:t>
      </w:r>
      <w:r w:rsidR="0003171E" w:rsidRPr="007D6030">
        <w:rPr>
          <w:bCs/>
          <w:sz w:val="22"/>
          <w:szCs w:val="22"/>
        </w:rPr>
        <w:t>kta ve sapmaların nedenleri irdelenme</w:t>
      </w:r>
      <w:r w:rsidR="0091619A">
        <w:rPr>
          <w:bCs/>
          <w:sz w:val="22"/>
          <w:szCs w:val="22"/>
        </w:rPr>
        <w:t>mek</w:t>
      </w:r>
      <w:r w:rsidR="0003171E" w:rsidRPr="007D6030">
        <w:rPr>
          <w:bCs/>
          <w:sz w:val="22"/>
          <w:szCs w:val="22"/>
        </w:rPr>
        <w:t>te</w:t>
      </w:r>
      <w:r w:rsidR="0091619A">
        <w:rPr>
          <w:bCs/>
          <w:sz w:val="22"/>
          <w:szCs w:val="22"/>
        </w:rPr>
        <w:t>dir.</w:t>
      </w:r>
    </w:p>
    <w:p w14:paraId="374D85C1" w14:textId="5ADE1866" w:rsidR="007F1865" w:rsidRPr="007D6030" w:rsidRDefault="007F1865" w:rsidP="00DC3C7E">
      <w:pPr>
        <w:pStyle w:val="Default"/>
        <w:numPr>
          <w:ilvl w:val="0"/>
          <w:numId w:val="65"/>
        </w:numPr>
        <w:spacing w:line="360" w:lineRule="auto"/>
        <w:ind w:left="425" w:hanging="357"/>
        <w:jc w:val="both"/>
        <w:rPr>
          <w:bCs/>
          <w:sz w:val="22"/>
          <w:szCs w:val="22"/>
        </w:rPr>
      </w:pPr>
      <w:r>
        <w:rPr>
          <w:bCs/>
          <w:sz w:val="22"/>
          <w:szCs w:val="22"/>
        </w:rPr>
        <w:t>Araştırma geliştirme faaliyetleri</w:t>
      </w:r>
      <w:r w:rsidRPr="007F1865">
        <w:t xml:space="preserve"> </w:t>
      </w:r>
      <w:r>
        <w:t>kurumun odak alanları ile uyumlu sürdürülme</w:t>
      </w:r>
      <w:r w:rsidR="0091619A">
        <w:t>mektedir.</w:t>
      </w:r>
      <w:r>
        <w:rPr>
          <w:bCs/>
          <w:sz w:val="22"/>
          <w:szCs w:val="22"/>
        </w:rPr>
        <w:t xml:space="preserve"> </w:t>
      </w:r>
    </w:p>
    <w:p w14:paraId="341112C2" w14:textId="2EECDA83" w:rsidR="00404868" w:rsidRPr="007D6030" w:rsidRDefault="00404868" w:rsidP="00DC3C7E">
      <w:pPr>
        <w:pStyle w:val="Default"/>
        <w:numPr>
          <w:ilvl w:val="0"/>
          <w:numId w:val="18"/>
        </w:numPr>
        <w:spacing w:line="360" w:lineRule="auto"/>
        <w:ind w:left="425" w:hanging="357"/>
        <w:jc w:val="both"/>
        <w:rPr>
          <w:bCs/>
          <w:sz w:val="22"/>
          <w:szCs w:val="22"/>
        </w:rPr>
      </w:pPr>
      <w:r w:rsidRPr="007D6030">
        <w:rPr>
          <w:bCs/>
          <w:sz w:val="22"/>
          <w:szCs w:val="22"/>
        </w:rPr>
        <w:t xml:space="preserve">Performans temelinde </w:t>
      </w:r>
      <w:r w:rsidR="00835FFF" w:rsidRPr="007D6030">
        <w:rPr>
          <w:bCs/>
          <w:sz w:val="22"/>
          <w:szCs w:val="22"/>
        </w:rPr>
        <w:t>t</w:t>
      </w:r>
      <w:r w:rsidRPr="007D6030">
        <w:rPr>
          <w:bCs/>
          <w:sz w:val="22"/>
          <w:szCs w:val="22"/>
        </w:rPr>
        <w:t>eşvik ve takdir mekanizmaları kullanıl</w:t>
      </w:r>
      <w:r w:rsidR="00835FFF" w:rsidRPr="007D6030">
        <w:rPr>
          <w:bCs/>
          <w:sz w:val="22"/>
          <w:szCs w:val="22"/>
        </w:rPr>
        <w:t>makta</w:t>
      </w:r>
      <w:r w:rsidR="0091619A">
        <w:rPr>
          <w:bCs/>
          <w:sz w:val="22"/>
          <w:szCs w:val="22"/>
        </w:rPr>
        <w:t>dır (Kanıt-22).</w:t>
      </w:r>
    </w:p>
    <w:p w14:paraId="0E09678F" w14:textId="53CD2DED" w:rsidR="00404868" w:rsidRDefault="007F1865" w:rsidP="00DC3C7E">
      <w:pPr>
        <w:pStyle w:val="Default"/>
        <w:numPr>
          <w:ilvl w:val="0"/>
          <w:numId w:val="18"/>
        </w:numPr>
        <w:spacing w:line="360" w:lineRule="auto"/>
        <w:ind w:left="425" w:hanging="357"/>
        <w:jc w:val="both"/>
        <w:rPr>
          <w:bCs/>
          <w:sz w:val="22"/>
          <w:szCs w:val="22"/>
        </w:rPr>
      </w:pPr>
      <w:r>
        <w:rPr>
          <w:bCs/>
          <w:sz w:val="22"/>
          <w:szCs w:val="22"/>
        </w:rPr>
        <w:t>Birim bazında r</w:t>
      </w:r>
      <w:r w:rsidR="00320566" w:rsidRPr="007D6030">
        <w:rPr>
          <w:bCs/>
          <w:sz w:val="22"/>
          <w:szCs w:val="22"/>
        </w:rPr>
        <w:t>akiplerle rekabet, seçilmiş kurumlarla kıyaslama (benchmarking) takip edilme</w:t>
      </w:r>
      <w:r w:rsidR="0091619A">
        <w:rPr>
          <w:bCs/>
          <w:sz w:val="22"/>
          <w:szCs w:val="22"/>
        </w:rPr>
        <w:t>me</w:t>
      </w:r>
      <w:r w:rsidR="00320566" w:rsidRPr="007D6030">
        <w:rPr>
          <w:bCs/>
          <w:sz w:val="22"/>
          <w:szCs w:val="22"/>
        </w:rPr>
        <w:t>kte</w:t>
      </w:r>
      <w:r w:rsidR="0091619A">
        <w:rPr>
          <w:bCs/>
          <w:sz w:val="22"/>
          <w:szCs w:val="22"/>
        </w:rPr>
        <w:t xml:space="preserve">dir. </w:t>
      </w:r>
    </w:p>
    <w:p w14:paraId="19D68C94" w14:textId="72757940" w:rsidR="007F1865" w:rsidRDefault="007F1865" w:rsidP="007F1865">
      <w:pPr>
        <w:pStyle w:val="Default"/>
        <w:numPr>
          <w:ilvl w:val="0"/>
          <w:numId w:val="65"/>
        </w:numPr>
        <w:spacing w:line="360" w:lineRule="auto"/>
        <w:ind w:left="425" w:hanging="357"/>
        <w:jc w:val="both"/>
        <w:rPr>
          <w:bCs/>
          <w:sz w:val="22"/>
          <w:szCs w:val="22"/>
        </w:rPr>
      </w:pPr>
      <w:r w:rsidRPr="007F1865">
        <w:rPr>
          <w:bCs/>
          <w:sz w:val="22"/>
          <w:szCs w:val="22"/>
        </w:rPr>
        <w:t>Performans değerlendirmelerinin sistematik ve kalıcı olması sağlanma</w:t>
      </w:r>
      <w:r w:rsidR="0091619A">
        <w:rPr>
          <w:bCs/>
          <w:sz w:val="22"/>
          <w:szCs w:val="22"/>
        </w:rPr>
        <w:t>ma</w:t>
      </w:r>
      <w:r w:rsidRPr="007F1865">
        <w:rPr>
          <w:bCs/>
          <w:sz w:val="22"/>
          <w:szCs w:val="22"/>
        </w:rPr>
        <w:t>kta</w:t>
      </w:r>
      <w:r w:rsidR="0091619A">
        <w:rPr>
          <w:bCs/>
          <w:sz w:val="22"/>
          <w:szCs w:val="22"/>
        </w:rPr>
        <w:t xml:space="preserve">dır. </w:t>
      </w:r>
    </w:p>
    <w:p w14:paraId="56DBC303" w14:textId="77777777" w:rsidR="007F1865" w:rsidRPr="00F96D39" w:rsidRDefault="007F1865" w:rsidP="0053451C">
      <w:pPr>
        <w:pStyle w:val="Default"/>
        <w:spacing w:line="360" w:lineRule="auto"/>
        <w:jc w:val="both"/>
        <w:rPr>
          <w:b/>
          <w:bCs/>
          <w:color w:val="auto"/>
          <w:sz w:val="22"/>
          <w:szCs w:val="22"/>
        </w:rPr>
      </w:pPr>
      <w:r w:rsidRPr="00F96D39">
        <w:rPr>
          <w:b/>
          <w:bCs/>
          <w:color w:val="auto"/>
          <w:sz w:val="22"/>
          <w:szCs w:val="22"/>
        </w:rPr>
        <w:t xml:space="preserve">C.4.3. Araştırma bütçe performansının </w:t>
      </w:r>
      <w:r w:rsidR="0053451C" w:rsidRPr="00F96D39">
        <w:rPr>
          <w:b/>
          <w:bCs/>
          <w:color w:val="auto"/>
          <w:sz w:val="22"/>
          <w:szCs w:val="22"/>
        </w:rPr>
        <w:t>değerlendirilmesi</w:t>
      </w:r>
    </w:p>
    <w:p w14:paraId="47D51B3D" w14:textId="41B7F114"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lastRenderedPageBreak/>
        <w:t>Araştırma bütçesinin birim bazında yıllar içinde değişimi, birim bazında araştırma bütçesinin toplam bütçe içindeki payı; birim akademik personelinin araştırma geliştirme faaliyetlerinden elde ettiği hak</w:t>
      </w:r>
      <w:r w:rsidR="00591D91">
        <w:rPr>
          <w:bCs/>
          <w:color w:val="auto"/>
          <w:sz w:val="22"/>
          <w:szCs w:val="22"/>
        </w:rPr>
        <w:t xml:space="preserve"> </w:t>
      </w:r>
      <w:r w:rsidRPr="00275D77">
        <w:rPr>
          <w:bCs/>
          <w:color w:val="auto"/>
          <w:sz w:val="22"/>
          <w:szCs w:val="22"/>
        </w:rPr>
        <w:t>edişler izlenme</w:t>
      </w:r>
      <w:r w:rsidR="00F96D39">
        <w:rPr>
          <w:bCs/>
          <w:color w:val="auto"/>
          <w:sz w:val="22"/>
          <w:szCs w:val="22"/>
        </w:rPr>
        <w:t>mektedir.</w:t>
      </w:r>
    </w:p>
    <w:p w14:paraId="5582C222" w14:textId="6F9F888C"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Kurum misyon ve hedefleriyle bu büyüklüklerin uyumu, başarılar/ başarısızlıklar değerlendirilme</w:t>
      </w:r>
      <w:r w:rsidR="00F96D39">
        <w:rPr>
          <w:bCs/>
          <w:color w:val="auto"/>
          <w:sz w:val="22"/>
          <w:szCs w:val="22"/>
        </w:rPr>
        <w:t>mektedir.</w:t>
      </w:r>
    </w:p>
    <w:p w14:paraId="145E7D6D" w14:textId="77777777" w:rsidR="007F1865" w:rsidRPr="007D6030" w:rsidRDefault="007F1865" w:rsidP="007F1865">
      <w:pPr>
        <w:pStyle w:val="Default"/>
        <w:spacing w:line="360" w:lineRule="auto"/>
        <w:ind w:left="425"/>
        <w:jc w:val="both"/>
        <w:rPr>
          <w:bCs/>
          <w:sz w:val="22"/>
          <w:szCs w:val="22"/>
        </w:rPr>
      </w:pPr>
    </w:p>
    <w:p w14:paraId="07FE87BB" w14:textId="77777777" w:rsidR="00DC3C7E" w:rsidRPr="00594410" w:rsidRDefault="00DC3C7E" w:rsidP="00DC3C7E">
      <w:pPr>
        <w:pStyle w:val="Default"/>
        <w:spacing w:line="360" w:lineRule="auto"/>
        <w:jc w:val="both"/>
        <w:rPr>
          <w:b/>
          <w:bCs/>
          <w:iCs/>
          <w:color w:val="auto"/>
          <w:sz w:val="22"/>
          <w:szCs w:val="22"/>
        </w:rPr>
      </w:pPr>
      <w:r w:rsidRPr="00594410">
        <w:rPr>
          <w:b/>
          <w:color w:val="auto"/>
          <w:sz w:val="22"/>
          <w:szCs w:val="22"/>
        </w:rPr>
        <w:t>Öğretim elemanı performans değerlendirmesi</w:t>
      </w:r>
    </w:p>
    <w:p w14:paraId="4AA9CF33" w14:textId="77777777" w:rsidR="00DC3C7E" w:rsidRPr="007D6030" w:rsidRDefault="00DC3C7E" w:rsidP="00DC3C7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7D6030" w14:paraId="226BCD78" w14:textId="77777777" w:rsidTr="00594410">
        <w:tc>
          <w:tcPr>
            <w:tcW w:w="993" w:type="dxa"/>
          </w:tcPr>
          <w:p w14:paraId="6F7EAF31" w14:textId="77777777" w:rsidR="00DC3C7E" w:rsidRPr="007D6030" w:rsidRDefault="00DC3C7E" w:rsidP="007C3BF1">
            <w:pPr>
              <w:rPr>
                <w:rFonts w:ascii="Times New Roman" w:hAnsi="Times New Roman" w:cs="Times New Roman"/>
                <w:b/>
              </w:rPr>
            </w:pPr>
          </w:p>
        </w:tc>
        <w:tc>
          <w:tcPr>
            <w:tcW w:w="1985" w:type="dxa"/>
          </w:tcPr>
          <w:p w14:paraId="6A13D892"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1</w:t>
            </w:r>
          </w:p>
        </w:tc>
        <w:tc>
          <w:tcPr>
            <w:tcW w:w="1842" w:type="dxa"/>
          </w:tcPr>
          <w:p w14:paraId="166836ED"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2</w:t>
            </w:r>
          </w:p>
        </w:tc>
        <w:tc>
          <w:tcPr>
            <w:tcW w:w="1843" w:type="dxa"/>
          </w:tcPr>
          <w:p w14:paraId="370FEC6D"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3</w:t>
            </w:r>
          </w:p>
        </w:tc>
        <w:tc>
          <w:tcPr>
            <w:tcW w:w="1985" w:type="dxa"/>
          </w:tcPr>
          <w:p w14:paraId="78EDF2A0"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4</w:t>
            </w:r>
          </w:p>
        </w:tc>
        <w:tc>
          <w:tcPr>
            <w:tcW w:w="1701" w:type="dxa"/>
          </w:tcPr>
          <w:p w14:paraId="5B81ECF1"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5</w:t>
            </w:r>
          </w:p>
        </w:tc>
      </w:tr>
      <w:tr w:rsidR="00DC3C7E" w:rsidRPr="007D6030" w14:paraId="2870D1DA" w14:textId="77777777" w:rsidTr="00594410">
        <w:trPr>
          <w:trHeight w:val="2629"/>
        </w:trPr>
        <w:tc>
          <w:tcPr>
            <w:tcW w:w="993" w:type="dxa"/>
          </w:tcPr>
          <w:p w14:paraId="1CB627FF" w14:textId="77777777" w:rsidR="00DC3C7E" w:rsidRPr="007D6030" w:rsidRDefault="00DC3C7E" w:rsidP="007C3BF1">
            <w:pPr>
              <w:rPr>
                <w:rFonts w:ascii="Times New Roman" w:hAnsi="Times New Roman" w:cs="Times New Roman"/>
                <w:b/>
              </w:rPr>
            </w:pPr>
          </w:p>
        </w:tc>
        <w:tc>
          <w:tcPr>
            <w:tcW w:w="1985" w:type="dxa"/>
          </w:tcPr>
          <w:p w14:paraId="13292C58" w14:textId="77777777"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yönelik mekanizmalar </w:t>
            </w:r>
            <w:r w:rsidR="00506A45">
              <w:rPr>
                <w:rFonts w:ascii="Times New Roman" w:hAnsi="Times New Roman" w:cs="Times New Roman"/>
                <w:b/>
              </w:rPr>
              <w:t>bulunmamaktadır</w:t>
            </w:r>
          </w:p>
        </w:tc>
        <w:tc>
          <w:tcPr>
            <w:tcW w:w="1842" w:type="dxa"/>
          </w:tcPr>
          <w:p w14:paraId="2D96E31E" w14:textId="77777777"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w:t>
            </w:r>
            <w:r w:rsidR="00DC3C7E" w:rsidRPr="00506A45">
              <w:rPr>
                <w:rFonts w:ascii="Times New Roman" w:hAnsi="Times New Roman" w:cs="Times New Roman"/>
                <w:b/>
              </w:rPr>
              <w:t>yönelik ilke, kur</w:t>
            </w:r>
            <w:r w:rsidR="00506A45">
              <w:rPr>
                <w:rFonts w:ascii="Times New Roman" w:hAnsi="Times New Roman" w:cs="Times New Roman"/>
                <w:b/>
              </w:rPr>
              <w:t>al ve göstergeler bulunmaktadır</w:t>
            </w:r>
          </w:p>
        </w:tc>
        <w:tc>
          <w:tcPr>
            <w:tcW w:w="1843" w:type="dxa"/>
          </w:tcPr>
          <w:p w14:paraId="1093C3C1" w14:textId="77777777" w:rsidR="00DC3C7E" w:rsidRPr="007D6030" w:rsidRDefault="008D5242" w:rsidP="008D5242">
            <w:pPr>
              <w:rPr>
                <w:rFonts w:ascii="Times New Roman" w:hAnsi="Times New Roman" w:cs="Times New Roman"/>
              </w:rPr>
            </w:pPr>
            <w:r>
              <w:rPr>
                <w:rFonts w:ascii="Times New Roman" w:hAnsi="Times New Roman" w:cs="Times New Roman"/>
              </w:rPr>
              <w:t>Birimin</w:t>
            </w:r>
            <w:r w:rsidR="00DC3C7E" w:rsidRPr="007D6030">
              <w:rPr>
                <w:rFonts w:ascii="Times New Roman" w:hAnsi="Times New Roman" w:cs="Times New Roman"/>
              </w:rPr>
              <w:t xml:space="preserve"> genelinde öğretim elemanlarının araştırma-geliştirme performansını izlemek ve değerlendirmek üzere oluşturulan mekanizmalar </w:t>
            </w:r>
            <w:r w:rsidR="00506A45">
              <w:rPr>
                <w:rFonts w:ascii="Times New Roman" w:hAnsi="Times New Roman" w:cs="Times New Roman"/>
                <w:b/>
              </w:rPr>
              <w:t>kullanılmaktadır</w:t>
            </w:r>
          </w:p>
        </w:tc>
        <w:tc>
          <w:tcPr>
            <w:tcW w:w="1985" w:type="dxa"/>
          </w:tcPr>
          <w:p w14:paraId="0FC96C07" w14:textId="77777777" w:rsidR="00DC3C7E" w:rsidRPr="007D6030" w:rsidRDefault="00DC3C7E" w:rsidP="007C3BF1">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ile birlikte değerlendirilerek </w:t>
            </w:r>
            <w:r w:rsidRPr="00506A45">
              <w:rPr>
                <w:rFonts w:ascii="Times New Roman" w:hAnsi="Times New Roman" w:cs="Times New Roman"/>
                <w:b/>
              </w:rPr>
              <w:t>iyileştirilmekte</w:t>
            </w:r>
            <w:r w:rsidR="00506A45">
              <w:rPr>
                <w:rFonts w:ascii="Times New Roman" w:hAnsi="Times New Roman" w:cs="Times New Roman"/>
                <w:b/>
              </w:rPr>
              <w:t>dir</w:t>
            </w:r>
          </w:p>
        </w:tc>
        <w:tc>
          <w:tcPr>
            <w:tcW w:w="1701" w:type="dxa"/>
          </w:tcPr>
          <w:p w14:paraId="3D4202C3" w14:textId="77777777" w:rsidR="00DC3C7E" w:rsidRPr="007D6030" w:rsidRDefault="00DC3C7E"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C3C7E" w:rsidRPr="007D6030" w14:paraId="6A944585" w14:textId="77777777" w:rsidTr="00594410">
        <w:trPr>
          <w:trHeight w:val="576"/>
        </w:trPr>
        <w:tc>
          <w:tcPr>
            <w:tcW w:w="993" w:type="dxa"/>
          </w:tcPr>
          <w:p w14:paraId="0B2F57F6" w14:textId="77777777" w:rsidR="00DC3C7E" w:rsidRPr="007D6030" w:rsidRDefault="00DC3C7E"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324E41F3" w14:textId="77777777" w:rsidR="00DC3C7E" w:rsidRPr="007D6030" w:rsidRDefault="00DC3C7E" w:rsidP="007C3BF1">
            <w:pPr>
              <w:rPr>
                <w:rFonts w:ascii="Times New Roman" w:hAnsi="Times New Roman" w:cs="Times New Roman"/>
                <w:b/>
              </w:rPr>
            </w:pPr>
          </w:p>
        </w:tc>
        <w:tc>
          <w:tcPr>
            <w:tcW w:w="1842" w:type="dxa"/>
          </w:tcPr>
          <w:p w14:paraId="7F44C8FC" w14:textId="672C52E7" w:rsidR="00DC3C7E" w:rsidRPr="007D6030" w:rsidRDefault="00692BB1" w:rsidP="007C3BF1">
            <w:pPr>
              <w:rPr>
                <w:rFonts w:ascii="Times New Roman" w:hAnsi="Times New Roman" w:cs="Times New Roman"/>
                <w:b/>
              </w:rPr>
            </w:pPr>
            <w:r>
              <w:rPr>
                <w:rFonts w:ascii="Times New Roman" w:hAnsi="Times New Roman" w:cs="Times New Roman"/>
                <w:b/>
              </w:rPr>
              <w:t>X</w:t>
            </w:r>
          </w:p>
        </w:tc>
        <w:tc>
          <w:tcPr>
            <w:tcW w:w="1843" w:type="dxa"/>
          </w:tcPr>
          <w:p w14:paraId="0CDF7737" w14:textId="77777777" w:rsidR="00DC3C7E" w:rsidRPr="007D6030" w:rsidRDefault="00DC3C7E" w:rsidP="007C3BF1">
            <w:pPr>
              <w:rPr>
                <w:rFonts w:ascii="Times New Roman" w:hAnsi="Times New Roman" w:cs="Times New Roman"/>
                <w:b/>
              </w:rPr>
            </w:pPr>
          </w:p>
        </w:tc>
        <w:tc>
          <w:tcPr>
            <w:tcW w:w="1985" w:type="dxa"/>
          </w:tcPr>
          <w:p w14:paraId="73ED42A2" w14:textId="77777777" w:rsidR="00DC3C7E" w:rsidRPr="007D6030" w:rsidRDefault="00DC3C7E" w:rsidP="007C3BF1">
            <w:pPr>
              <w:rPr>
                <w:rFonts w:ascii="Times New Roman" w:hAnsi="Times New Roman" w:cs="Times New Roman"/>
                <w:b/>
              </w:rPr>
            </w:pPr>
          </w:p>
        </w:tc>
        <w:tc>
          <w:tcPr>
            <w:tcW w:w="1701" w:type="dxa"/>
          </w:tcPr>
          <w:p w14:paraId="70222FE5" w14:textId="77777777" w:rsidR="00DC3C7E" w:rsidRPr="007D6030" w:rsidRDefault="00DC3C7E" w:rsidP="007C3BF1">
            <w:pPr>
              <w:rPr>
                <w:rFonts w:ascii="Times New Roman" w:hAnsi="Times New Roman" w:cs="Times New Roman"/>
                <w:b/>
              </w:rPr>
            </w:pPr>
          </w:p>
        </w:tc>
      </w:tr>
    </w:tbl>
    <w:p w14:paraId="79816617" w14:textId="77777777" w:rsidR="000E035A" w:rsidRDefault="000E035A" w:rsidP="00DC3C7E">
      <w:pPr>
        <w:pStyle w:val="Default"/>
        <w:spacing w:line="360" w:lineRule="auto"/>
        <w:jc w:val="both"/>
        <w:rPr>
          <w:b/>
          <w:bCs/>
          <w:iCs/>
          <w:sz w:val="22"/>
          <w:szCs w:val="22"/>
        </w:rPr>
      </w:pPr>
    </w:p>
    <w:p w14:paraId="74366FEC" w14:textId="77777777" w:rsidR="00DC3C7E" w:rsidRPr="007D6030" w:rsidRDefault="00DC3C7E" w:rsidP="00DC3C7E">
      <w:pPr>
        <w:pStyle w:val="Default"/>
        <w:spacing w:line="360" w:lineRule="auto"/>
        <w:jc w:val="both"/>
        <w:rPr>
          <w:b/>
          <w:bCs/>
          <w:iCs/>
          <w:sz w:val="22"/>
          <w:szCs w:val="22"/>
        </w:rPr>
      </w:pPr>
      <w:r w:rsidRPr="007D6030">
        <w:rPr>
          <w:b/>
          <w:bCs/>
          <w:iCs/>
          <w:sz w:val="22"/>
          <w:szCs w:val="22"/>
        </w:rPr>
        <w:t>Örnek Kanıtlar</w:t>
      </w:r>
    </w:p>
    <w:p w14:paraId="2B22393C" w14:textId="05EEE215" w:rsidR="00591D91" w:rsidRPr="00645049" w:rsidRDefault="00645049" w:rsidP="00B85197">
      <w:pPr>
        <w:pStyle w:val="Default"/>
        <w:numPr>
          <w:ilvl w:val="0"/>
          <w:numId w:val="17"/>
        </w:numPr>
        <w:spacing w:before="120" w:line="360" w:lineRule="auto"/>
        <w:ind w:left="425" w:hanging="357"/>
        <w:jc w:val="both"/>
        <w:rPr>
          <w:b/>
          <w:bCs/>
          <w:color w:val="auto"/>
          <w:sz w:val="22"/>
          <w:szCs w:val="22"/>
        </w:rPr>
      </w:pPr>
      <w:r w:rsidRPr="00645049">
        <w:rPr>
          <w:bCs/>
          <w:sz w:val="22"/>
          <w:szCs w:val="22"/>
        </w:rPr>
        <w:t xml:space="preserve">Kanıt-21: </w:t>
      </w:r>
      <w:r w:rsidRPr="00645049">
        <w:rPr>
          <w:bCs/>
          <w:sz w:val="22"/>
          <w:szCs w:val="22"/>
        </w:rPr>
        <w:t>2020 yılı SDÜ Tekstil Mühendisliği Bölümü Faaliyet Raporu</w:t>
      </w:r>
    </w:p>
    <w:p w14:paraId="7CBE524E" w14:textId="47127BBF" w:rsidR="00DC3C7E" w:rsidRPr="00594410" w:rsidRDefault="00DC3C7E" w:rsidP="00DC3C7E">
      <w:pPr>
        <w:pStyle w:val="Default"/>
        <w:spacing w:before="120" w:line="360" w:lineRule="auto"/>
        <w:jc w:val="both"/>
        <w:rPr>
          <w:b/>
          <w:bCs/>
          <w:i/>
          <w:color w:val="auto"/>
          <w:sz w:val="22"/>
          <w:szCs w:val="22"/>
        </w:rPr>
      </w:pPr>
      <w:r w:rsidRPr="00594410">
        <w:rPr>
          <w:b/>
          <w:bCs/>
          <w:color w:val="auto"/>
          <w:sz w:val="22"/>
          <w:szCs w:val="22"/>
        </w:rPr>
        <w:t>Araştırma performansının izlenmesi ve iyileştirilmesi</w:t>
      </w:r>
    </w:p>
    <w:p w14:paraId="2C687C43" w14:textId="77777777" w:rsidR="00993520" w:rsidRPr="007D6030" w:rsidRDefault="00993520" w:rsidP="00594410">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7D6030" w14:paraId="4FE4DA44" w14:textId="77777777" w:rsidTr="00594410">
        <w:tc>
          <w:tcPr>
            <w:tcW w:w="993" w:type="dxa"/>
          </w:tcPr>
          <w:p w14:paraId="3F73EEFB" w14:textId="77777777" w:rsidR="00993520" w:rsidRPr="007D6030" w:rsidRDefault="00993520" w:rsidP="0021661B">
            <w:pPr>
              <w:rPr>
                <w:rFonts w:ascii="Times New Roman" w:hAnsi="Times New Roman" w:cs="Times New Roman"/>
                <w:b/>
              </w:rPr>
            </w:pPr>
          </w:p>
        </w:tc>
        <w:tc>
          <w:tcPr>
            <w:tcW w:w="2013" w:type="dxa"/>
          </w:tcPr>
          <w:p w14:paraId="5DA3E873"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1</w:t>
            </w:r>
          </w:p>
        </w:tc>
        <w:tc>
          <w:tcPr>
            <w:tcW w:w="1814" w:type="dxa"/>
          </w:tcPr>
          <w:p w14:paraId="741978BD"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2</w:t>
            </w:r>
          </w:p>
        </w:tc>
        <w:tc>
          <w:tcPr>
            <w:tcW w:w="1872" w:type="dxa"/>
          </w:tcPr>
          <w:p w14:paraId="1039D942"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3</w:t>
            </w:r>
          </w:p>
        </w:tc>
        <w:tc>
          <w:tcPr>
            <w:tcW w:w="1956" w:type="dxa"/>
          </w:tcPr>
          <w:p w14:paraId="1650705A"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4</w:t>
            </w:r>
          </w:p>
        </w:tc>
        <w:tc>
          <w:tcPr>
            <w:tcW w:w="1701" w:type="dxa"/>
          </w:tcPr>
          <w:p w14:paraId="26F2E917"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5</w:t>
            </w:r>
          </w:p>
        </w:tc>
      </w:tr>
      <w:tr w:rsidR="00993520" w:rsidRPr="007D6030" w14:paraId="5EB2FBCC" w14:textId="77777777" w:rsidTr="00594410">
        <w:trPr>
          <w:trHeight w:val="70"/>
        </w:trPr>
        <w:tc>
          <w:tcPr>
            <w:tcW w:w="993" w:type="dxa"/>
          </w:tcPr>
          <w:p w14:paraId="1996446A" w14:textId="77777777" w:rsidR="00993520" w:rsidRPr="007D6030" w:rsidRDefault="00993520" w:rsidP="0021661B">
            <w:pPr>
              <w:rPr>
                <w:rFonts w:ascii="Times New Roman" w:hAnsi="Times New Roman" w:cs="Times New Roman"/>
                <w:b/>
              </w:rPr>
            </w:pPr>
          </w:p>
        </w:tc>
        <w:tc>
          <w:tcPr>
            <w:tcW w:w="2013" w:type="dxa"/>
          </w:tcPr>
          <w:p w14:paraId="34CB4497" w14:textId="77777777" w:rsidR="00993520" w:rsidRPr="007D6030" w:rsidRDefault="009215CD" w:rsidP="00993520">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mekanizmalar </w:t>
            </w:r>
            <w:r w:rsidR="00993520"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14:paraId="75132387" w14:textId="77777777" w:rsidR="00993520" w:rsidRPr="007D6030" w:rsidRDefault="009215CD" w:rsidP="0021661B">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w:t>
            </w:r>
            <w:r w:rsidR="00993520" w:rsidRPr="00506A45">
              <w:rPr>
                <w:rFonts w:ascii="Times New Roman" w:hAnsi="Times New Roman" w:cs="Times New Roman"/>
                <w:b/>
              </w:rPr>
              <w:t>ilke, kural ve göstergeler bulunmaktadır</w:t>
            </w:r>
            <w:r w:rsidR="00993520" w:rsidRPr="007D6030">
              <w:rPr>
                <w:rFonts w:ascii="Times New Roman" w:hAnsi="Times New Roman" w:cs="Times New Roman"/>
              </w:rPr>
              <w:t>.</w:t>
            </w:r>
          </w:p>
        </w:tc>
        <w:tc>
          <w:tcPr>
            <w:tcW w:w="1872" w:type="dxa"/>
          </w:tcPr>
          <w:p w14:paraId="7A46E79A" w14:textId="77777777" w:rsidR="00993520" w:rsidRPr="007D6030" w:rsidRDefault="009215CD" w:rsidP="0021661B">
            <w:pPr>
              <w:rPr>
                <w:rFonts w:ascii="Times New Roman" w:hAnsi="Times New Roman" w:cs="Times New Roman"/>
              </w:rPr>
            </w:pPr>
            <w:r w:rsidRPr="007D6030">
              <w:rPr>
                <w:rFonts w:ascii="Times New Roman" w:hAnsi="Times New Roman" w:cs="Times New Roman"/>
              </w:rPr>
              <w:t>Birim</w:t>
            </w:r>
            <w:r w:rsidR="00993520" w:rsidRPr="007D6030">
              <w:rPr>
                <w:rFonts w:ascii="Times New Roman" w:hAnsi="Times New Roman" w:cs="Times New Roman"/>
              </w:rPr>
              <w:t xml:space="preserve"> genelinde araştırma performansını izlenmek ve değerlendirmek üzere oluşturulan mekanizmalar </w:t>
            </w:r>
            <w:r w:rsidR="00993520" w:rsidRPr="00506A45">
              <w:rPr>
                <w:rFonts w:ascii="Times New Roman" w:hAnsi="Times New Roman" w:cs="Times New Roman"/>
                <w:b/>
              </w:rPr>
              <w:t>kullanılmaktadır.</w:t>
            </w:r>
          </w:p>
        </w:tc>
        <w:tc>
          <w:tcPr>
            <w:tcW w:w="1956" w:type="dxa"/>
          </w:tcPr>
          <w:p w14:paraId="0D2FFF00" w14:textId="77777777" w:rsidR="00993520" w:rsidRPr="007D6030" w:rsidRDefault="009215CD" w:rsidP="0021661B">
            <w:pPr>
              <w:spacing w:line="276" w:lineRule="auto"/>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 </w:t>
            </w:r>
            <w:r w:rsidR="00993520" w:rsidRPr="00506A45">
              <w:rPr>
                <w:rFonts w:ascii="Times New Roman" w:hAnsi="Times New Roman" w:cs="Times New Roman"/>
                <w:b/>
              </w:rPr>
              <w:t>izlenmekte</w:t>
            </w:r>
            <w:r w:rsidR="00993520" w:rsidRPr="007D6030">
              <w:rPr>
                <w:rFonts w:ascii="Times New Roman" w:hAnsi="Times New Roman" w:cs="Times New Roman"/>
              </w:rPr>
              <w:t xml:space="preserve"> ve ilgili paydaşlarla değerlendirilerek </w:t>
            </w:r>
            <w:r w:rsidR="00993520" w:rsidRPr="00506A45">
              <w:rPr>
                <w:rFonts w:ascii="Times New Roman" w:hAnsi="Times New Roman" w:cs="Times New Roman"/>
                <w:b/>
              </w:rPr>
              <w:t>iyileştirilmektedir</w:t>
            </w:r>
            <w:r w:rsidR="00DC3C7E" w:rsidRPr="00506A45">
              <w:rPr>
                <w:rFonts w:ascii="Times New Roman" w:hAnsi="Times New Roman" w:cs="Times New Roman"/>
                <w:b/>
              </w:rPr>
              <w:t>.</w:t>
            </w:r>
          </w:p>
        </w:tc>
        <w:tc>
          <w:tcPr>
            <w:tcW w:w="1701" w:type="dxa"/>
          </w:tcPr>
          <w:p w14:paraId="055666D0" w14:textId="77777777" w:rsidR="00993520" w:rsidRPr="007D6030" w:rsidRDefault="00993520"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93520" w:rsidRPr="007D6030" w14:paraId="37D3C714" w14:textId="77777777" w:rsidTr="00594410">
        <w:trPr>
          <w:trHeight w:val="576"/>
        </w:trPr>
        <w:tc>
          <w:tcPr>
            <w:tcW w:w="993" w:type="dxa"/>
          </w:tcPr>
          <w:p w14:paraId="1372B0D5" w14:textId="77777777" w:rsidR="00993520" w:rsidRPr="007D6030" w:rsidRDefault="00993520" w:rsidP="0021661B">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31F68830" w14:textId="77777777" w:rsidR="00993520" w:rsidRPr="007D6030" w:rsidRDefault="00993520" w:rsidP="0021661B">
            <w:pPr>
              <w:rPr>
                <w:rFonts w:ascii="Times New Roman" w:hAnsi="Times New Roman" w:cs="Times New Roman"/>
                <w:b/>
              </w:rPr>
            </w:pPr>
          </w:p>
        </w:tc>
        <w:tc>
          <w:tcPr>
            <w:tcW w:w="1814" w:type="dxa"/>
          </w:tcPr>
          <w:p w14:paraId="59D364BD" w14:textId="1C0F76C0" w:rsidR="00993520" w:rsidRPr="007D6030" w:rsidRDefault="00DD1653" w:rsidP="0021661B">
            <w:pPr>
              <w:rPr>
                <w:rFonts w:ascii="Times New Roman" w:hAnsi="Times New Roman" w:cs="Times New Roman"/>
                <w:b/>
              </w:rPr>
            </w:pPr>
            <w:r>
              <w:rPr>
                <w:rFonts w:ascii="Times New Roman" w:hAnsi="Times New Roman" w:cs="Times New Roman"/>
                <w:b/>
              </w:rPr>
              <w:t>X</w:t>
            </w:r>
          </w:p>
        </w:tc>
        <w:tc>
          <w:tcPr>
            <w:tcW w:w="1872" w:type="dxa"/>
          </w:tcPr>
          <w:p w14:paraId="1DCC958E" w14:textId="77777777" w:rsidR="00993520" w:rsidRPr="007D6030" w:rsidRDefault="00993520" w:rsidP="0021661B">
            <w:pPr>
              <w:rPr>
                <w:rFonts w:ascii="Times New Roman" w:hAnsi="Times New Roman" w:cs="Times New Roman"/>
                <w:b/>
              </w:rPr>
            </w:pPr>
          </w:p>
        </w:tc>
        <w:tc>
          <w:tcPr>
            <w:tcW w:w="1956" w:type="dxa"/>
          </w:tcPr>
          <w:p w14:paraId="4C923BD5" w14:textId="77777777" w:rsidR="00993520" w:rsidRPr="007D6030" w:rsidRDefault="00993520" w:rsidP="0021661B">
            <w:pPr>
              <w:rPr>
                <w:rFonts w:ascii="Times New Roman" w:hAnsi="Times New Roman" w:cs="Times New Roman"/>
                <w:b/>
              </w:rPr>
            </w:pPr>
          </w:p>
        </w:tc>
        <w:tc>
          <w:tcPr>
            <w:tcW w:w="1701" w:type="dxa"/>
          </w:tcPr>
          <w:p w14:paraId="210E2CA7" w14:textId="77777777" w:rsidR="00993520" w:rsidRPr="007D6030" w:rsidRDefault="00993520" w:rsidP="0021661B">
            <w:pPr>
              <w:rPr>
                <w:rFonts w:ascii="Times New Roman" w:hAnsi="Times New Roman" w:cs="Times New Roman"/>
                <w:b/>
              </w:rPr>
            </w:pPr>
          </w:p>
        </w:tc>
      </w:tr>
    </w:tbl>
    <w:p w14:paraId="52891DE3" w14:textId="77777777" w:rsidR="006D73E0" w:rsidRPr="007D6030" w:rsidRDefault="009215CD" w:rsidP="00ED7E0D">
      <w:pPr>
        <w:pStyle w:val="Default"/>
        <w:spacing w:before="120" w:after="120"/>
        <w:jc w:val="both"/>
        <w:rPr>
          <w:b/>
          <w:bCs/>
          <w:iCs/>
          <w:color w:val="auto"/>
          <w:sz w:val="22"/>
          <w:szCs w:val="22"/>
        </w:rPr>
      </w:pPr>
      <w:r w:rsidRPr="007D6030">
        <w:rPr>
          <w:b/>
          <w:bCs/>
          <w:iCs/>
          <w:color w:val="auto"/>
          <w:sz w:val="22"/>
          <w:szCs w:val="22"/>
        </w:rPr>
        <w:t>Ö</w:t>
      </w:r>
      <w:r w:rsidR="006A6124" w:rsidRPr="007D6030">
        <w:rPr>
          <w:b/>
          <w:bCs/>
          <w:iCs/>
          <w:color w:val="auto"/>
          <w:sz w:val="22"/>
          <w:szCs w:val="22"/>
        </w:rPr>
        <w:t>rnek Kanıtlar</w:t>
      </w:r>
    </w:p>
    <w:p w14:paraId="0D72D279" w14:textId="3F477A8C" w:rsidR="006A6124" w:rsidRDefault="00CF24D8"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Kanıt-22: </w:t>
      </w:r>
      <w:hyperlink r:id="rId12" w:history="1">
        <w:r w:rsidRPr="00B8612D">
          <w:rPr>
            <w:rStyle w:val="Kpr"/>
            <w:rFonts w:ascii="Times New Roman" w:eastAsia="Times New Roman" w:hAnsi="Times New Roman" w:cs="Times New Roman"/>
            <w:lang w:eastAsia="tr-TR"/>
          </w:rPr>
          <w:t>https://bap.sdu.edu.tr/tr/haber/performans-duyurusu-29182h.html</w:t>
        </w:r>
      </w:hyperlink>
      <w:r>
        <w:rPr>
          <w:rFonts w:ascii="Times New Roman" w:eastAsia="Times New Roman" w:hAnsi="Times New Roman" w:cs="Times New Roman"/>
          <w:lang w:eastAsia="tr-TR"/>
        </w:rPr>
        <w:t xml:space="preserve"> </w:t>
      </w:r>
    </w:p>
    <w:p w14:paraId="62D432B5" w14:textId="77777777" w:rsidR="000E035A" w:rsidRDefault="000E035A" w:rsidP="007F1865">
      <w:pPr>
        <w:pStyle w:val="Default"/>
        <w:spacing w:line="360" w:lineRule="auto"/>
        <w:jc w:val="both"/>
        <w:rPr>
          <w:b/>
          <w:bCs/>
          <w:color w:val="auto"/>
          <w:sz w:val="22"/>
          <w:szCs w:val="22"/>
        </w:rPr>
      </w:pPr>
    </w:p>
    <w:p w14:paraId="01AA3940" w14:textId="77777777" w:rsidR="007F1865" w:rsidRDefault="007F1865" w:rsidP="007F1865">
      <w:pPr>
        <w:pStyle w:val="Default"/>
        <w:spacing w:line="360" w:lineRule="auto"/>
        <w:jc w:val="both"/>
        <w:rPr>
          <w:b/>
          <w:bCs/>
          <w:color w:val="auto"/>
          <w:sz w:val="22"/>
          <w:szCs w:val="22"/>
        </w:rPr>
      </w:pPr>
      <w:r w:rsidRPr="007F1865">
        <w:rPr>
          <w:b/>
          <w:bCs/>
          <w:color w:val="auto"/>
          <w:sz w:val="22"/>
          <w:szCs w:val="22"/>
        </w:rPr>
        <w:lastRenderedPageBreak/>
        <w:t xml:space="preserve">Araştırma bütçe performansının değerlendirilmesi </w:t>
      </w:r>
    </w:p>
    <w:p w14:paraId="7A630A83" w14:textId="77777777" w:rsidR="007F1865" w:rsidRPr="007D6030" w:rsidRDefault="007F1865" w:rsidP="007F1865">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7D6030" w14:paraId="532E1C7A" w14:textId="77777777" w:rsidTr="004C3AB3">
        <w:tc>
          <w:tcPr>
            <w:tcW w:w="993" w:type="dxa"/>
          </w:tcPr>
          <w:p w14:paraId="4497419F" w14:textId="77777777" w:rsidR="007F1865" w:rsidRPr="007D6030" w:rsidRDefault="007F1865" w:rsidP="004C3AB3">
            <w:pPr>
              <w:rPr>
                <w:rFonts w:ascii="Times New Roman" w:hAnsi="Times New Roman" w:cs="Times New Roman"/>
                <w:b/>
              </w:rPr>
            </w:pPr>
          </w:p>
        </w:tc>
        <w:tc>
          <w:tcPr>
            <w:tcW w:w="2013" w:type="dxa"/>
          </w:tcPr>
          <w:p w14:paraId="79BD43B4"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1</w:t>
            </w:r>
          </w:p>
        </w:tc>
        <w:tc>
          <w:tcPr>
            <w:tcW w:w="1814" w:type="dxa"/>
          </w:tcPr>
          <w:p w14:paraId="6CDB5383"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2</w:t>
            </w:r>
          </w:p>
        </w:tc>
        <w:tc>
          <w:tcPr>
            <w:tcW w:w="1872" w:type="dxa"/>
          </w:tcPr>
          <w:p w14:paraId="351FC3FF"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3</w:t>
            </w:r>
          </w:p>
        </w:tc>
        <w:tc>
          <w:tcPr>
            <w:tcW w:w="1956" w:type="dxa"/>
          </w:tcPr>
          <w:p w14:paraId="1EAEEDC6"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4</w:t>
            </w:r>
          </w:p>
        </w:tc>
        <w:tc>
          <w:tcPr>
            <w:tcW w:w="1701" w:type="dxa"/>
          </w:tcPr>
          <w:p w14:paraId="37E47A21"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5</w:t>
            </w:r>
          </w:p>
        </w:tc>
      </w:tr>
      <w:tr w:rsidR="007F1865" w:rsidRPr="007D6030" w14:paraId="7ED2E32D" w14:textId="77777777" w:rsidTr="004C3AB3">
        <w:trPr>
          <w:trHeight w:val="70"/>
        </w:trPr>
        <w:tc>
          <w:tcPr>
            <w:tcW w:w="993" w:type="dxa"/>
          </w:tcPr>
          <w:p w14:paraId="2B076204" w14:textId="77777777" w:rsidR="007F1865" w:rsidRPr="007D6030" w:rsidRDefault="007F1865" w:rsidP="004C3AB3">
            <w:pPr>
              <w:rPr>
                <w:rFonts w:ascii="Times New Roman" w:hAnsi="Times New Roman" w:cs="Times New Roman"/>
                <w:b/>
              </w:rPr>
            </w:pPr>
          </w:p>
        </w:tc>
        <w:tc>
          <w:tcPr>
            <w:tcW w:w="2013" w:type="dxa"/>
          </w:tcPr>
          <w:p w14:paraId="55480A4B" w14:textId="77777777" w:rsidR="007F1865" w:rsidRPr="007D6030" w:rsidRDefault="007F1865" w:rsidP="00506A45">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 xml:space="preserve">in </w:t>
            </w:r>
            <w:r w:rsidR="00506A45" w:rsidRPr="00506A45">
              <w:rPr>
                <w:rFonts w:ascii="Times New Roman" w:hAnsi="Times New Roman" w:cs="Times New Roman"/>
              </w:rPr>
              <w:t xml:space="preserve">araştırma bütçe performansının değerlendirilmesine yönelik mekanizmalar </w:t>
            </w:r>
            <w:r w:rsidR="00506A45">
              <w:rPr>
                <w:rFonts w:ascii="Times New Roman" w:hAnsi="Times New Roman" w:cs="Times New Roman"/>
                <w:b/>
              </w:rPr>
              <w:t>bulunmamaktadır</w:t>
            </w:r>
          </w:p>
        </w:tc>
        <w:tc>
          <w:tcPr>
            <w:tcW w:w="1814" w:type="dxa"/>
          </w:tcPr>
          <w:p w14:paraId="47BFCD17" w14:textId="77777777" w:rsidR="007F1865" w:rsidRPr="007D6030" w:rsidRDefault="00506A45" w:rsidP="00506A45">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14:paraId="242BD023" w14:textId="77777777" w:rsidR="007F1865" w:rsidRPr="007D6030" w:rsidRDefault="007F1865" w:rsidP="004C3AB3">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in</w:t>
            </w:r>
            <w:r w:rsidRPr="007D6030">
              <w:rPr>
                <w:rFonts w:ascii="Times New Roman" w:hAnsi="Times New Roman" w:cs="Times New Roman"/>
              </w:rPr>
              <w:t xml:space="preserve"> </w:t>
            </w:r>
            <w:r w:rsidR="00506A45" w:rsidRPr="00506A45">
              <w:rPr>
                <w:rFonts w:ascii="Times New Roman" w:hAnsi="Times New Roman" w:cs="Times New Roman"/>
              </w:rPr>
              <w:t xml:space="preserve">genelinde araştırma bütçe performansının değerlendirilmesine ilişkin mekanizmalar </w:t>
            </w:r>
            <w:r w:rsidR="00506A45">
              <w:rPr>
                <w:rFonts w:ascii="Times New Roman" w:hAnsi="Times New Roman" w:cs="Times New Roman"/>
                <w:b/>
              </w:rPr>
              <w:t>kullanılmaktadır</w:t>
            </w:r>
          </w:p>
        </w:tc>
        <w:tc>
          <w:tcPr>
            <w:tcW w:w="1956" w:type="dxa"/>
          </w:tcPr>
          <w:p w14:paraId="3FDC8DF4" w14:textId="77777777" w:rsidR="007F1865" w:rsidRPr="007D6030" w:rsidRDefault="007F1865" w:rsidP="00506A45">
            <w:pPr>
              <w:spacing w:line="276" w:lineRule="auto"/>
              <w:rPr>
                <w:rFonts w:ascii="Times New Roman" w:hAnsi="Times New Roman" w:cs="Times New Roman"/>
              </w:rPr>
            </w:pPr>
            <w:r w:rsidRPr="007D6030">
              <w:rPr>
                <w:rFonts w:ascii="Times New Roman" w:hAnsi="Times New Roman" w:cs="Times New Roman"/>
              </w:rPr>
              <w:t xml:space="preserve">Birimde </w:t>
            </w:r>
            <w:r w:rsidR="00506A45" w:rsidRPr="00506A45">
              <w:rPr>
                <w:rFonts w:ascii="Times New Roman" w:hAnsi="Times New Roman" w:cs="Times New Roman"/>
              </w:rPr>
              <w:t xml:space="preserve">araştırma bütçe performansı </w:t>
            </w:r>
            <w:r w:rsidR="00506A45" w:rsidRPr="00506A45">
              <w:rPr>
                <w:rFonts w:ascii="Times New Roman" w:hAnsi="Times New Roman" w:cs="Times New Roman"/>
                <w:b/>
              </w:rPr>
              <w:t>izlenmekte</w:t>
            </w:r>
            <w:r w:rsidR="00506A45" w:rsidRPr="00506A45">
              <w:rPr>
                <w:rFonts w:ascii="Times New Roman" w:hAnsi="Times New Roman" w:cs="Times New Roman"/>
              </w:rPr>
              <w:t xml:space="preserve"> ve </w:t>
            </w:r>
            <w:r w:rsidR="00506A45" w:rsidRPr="00506A45">
              <w:rPr>
                <w:rFonts w:ascii="Times New Roman" w:hAnsi="Times New Roman" w:cs="Times New Roman"/>
                <w:b/>
              </w:rPr>
              <w:t>iyileştiri</w:t>
            </w:r>
            <w:r w:rsidR="00506A45">
              <w:rPr>
                <w:rFonts w:ascii="Times New Roman" w:hAnsi="Times New Roman" w:cs="Times New Roman"/>
                <w:b/>
              </w:rPr>
              <w:t>lmektedir</w:t>
            </w:r>
          </w:p>
        </w:tc>
        <w:tc>
          <w:tcPr>
            <w:tcW w:w="1701" w:type="dxa"/>
          </w:tcPr>
          <w:p w14:paraId="0B3EAF2C" w14:textId="77777777" w:rsidR="007F1865" w:rsidRPr="007D6030" w:rsidRDefault="007F1865"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7F1865" w:rsidRPr="007D6030" w14:paraId="7B367BF2" w14:textId="77777777" w:rsidTr="004C3AB3">
        <w:trPr>
          <w:trHeight w:val="576"/>
        </w:trPr>
        <w:tc>
          <w:tcPr>
            <w:tcW w:w="993" w:type="dxa"/>
          </w:tcPr>
          <w:p w14:paraId="7B623E63" w14:textId="77777777" w:rsidR="007F1865" w:rsidRPr="007D6030" w:rsidRDefault="007F1865" w:rsidP="004C3AB3">
            <w:pPr>
              <w:rPr>
                <w:rFonts w:ascii="Times New Roman" w:hAnsi="Times New Roman" w:cs="Times New Roman"/>
                <w:b/>
              </w:rPr>
            </w:pPr>
            <w:r w:rsidRPr="007D6030">
              <w:rPr>
                <w:rFonts w:ascii="Times New Roman" w:hAnsi="Times New Roman" w:cs="Times New Roman"/>
                <w:b/>
              </w:rPr>
              <w:t>(X) ile işaretleyiniz.</w:t>
            </w:r>
          </w:p>
        </w:tc>
        <w:tc>
          <w:tcPr>
            <w:tcW w:w="2013" w:type="dxa"/>
          </w:tcPr>
          <w:p w14:paraId="030064B7" w14:textId="77777777" w:rsidR="007F1865" w:rsidRPr="007D6030" w:rsidRDefault="007F1865" w:rsidP="004C3AB3">
            <w:pPr>
              <w:rPr>
                <w:rFonts w:ascii="Times New Roman" w:hAnsi="Times New Roman" w:cs="Times New Roman"/>
                <w:b/>
              </w:rPr>
            </w:pPr>
          </w:p>
        </w:tc>
        <w:tc>
          <w:tcPr>
            <w:tcW w:w="1814" w:type="dxa"/>
          </w:tcPr>
          <w:p w14:paraId="412460A0" w14:textId="77777777" w:rsidR="007F1865" w:rsidRPr="007D6030" w:rsidRDefault="007F1865" w:rsidP="004C3AB3">
            <w:pPr>
              <w:rPr>
                <w:rFonts w:ascii="Times New Roman" w:hAnsi="Times New Roman" w:cs="Times New Roman"/>
                <w:b/>
              </w:rPr>
            </w:pPr>
          </w:p>
        </w:tc>
        <w:tc>
          <w:tcPr>
            <w:tcW w:w="1872" w:type="dxa"/>
          </w:tcPr>
          <w:p w14:paraId="2B9BB10C" w14:textId="77777777" w:rsidR="007F1865" w:rsidRPr="007D6030" w:rsidRDefault="007F1865" w:rsidP="004C3AB3">
            <w:pPr>
              <w:rPr>
                <w:rFonts w:ascii="Times New Roman" w:hAnsi="Times New Roman" w:cs="Times New Roman"/>
                <w:b/>
              </w:rPr>
            </w:pPr>
          </w:p>
        </w:tc>
        <w:tc>
          <w:tcPr>
            <w:tcW w:w="1956" w:type="dxa"/>
          </w:tcPr>
          <w:p w14:paraId="0EE3D874" w14:textId="77777777" w:rsidR="007F1865" w:rsidRPr="007D6030" w:rsidRDefault="007F1865" w:rsidP="004C3AB3">
            <w:pPr>
              <w:rPr>
                <w:rFonts w:ascii="Times New Roman" w:hAnsi="Times New Roman" w:cs="Times New Roman"/>
                <w:b/>
              </w:rPr>
            </w:pPr>
          </w:p>
        </w:tc>
        <w:tc>
          <w:tcPr>
            <w:tcW w:w="1701" w:type="dxa"/>
          </w:tcPr>
          <w:p w14:paraId="55F38B5E" w14:textId="77777777" w:rsidR="007F1865" w:rsidRPr="007D6030" w:rsidRDefault="007F1865" w:rsidP="004C3AB3">
            <w:pPr>
              <w:rPr>
                <w:rFonts w:ascii="Times New Roman" w:hAnsi="Times New Roman" w:cs="Times New Roman"/>
                <w:b/>
              </w:rPr>
            </w:pPr>
          </w:p>
        </w:tc>
      </w:tr>
    </w:tbl>
    <w:p w14:paraId="743DFB35" w14:textId="77777777" w:rsidR="007F1865" w:rsidRPr="007D6030" w:rsidRDefault="007F1865" w:rsidP="007F1865">
      <w:pPr>
        <w:pStyle w:val="Default"/>
        <w:spacing w:before="120" w:after="120"/>
        <w:jc w:val="both"/>
        <w:rPr>
          <w:b/>
          <w:bCs/>
          <w:iCs/>
          <w:color w:val="auto"/>
          <w:sz w:val="22"/>
          <w:szCs w:val="22"/>
        </w:rPr>
      </w:pPr>
      <w:r w:rsidRPr="007D6030">
        <w:rPr>
          <w:b/>
          <w:bCs/>
          <w:iCs/>
          <w:color w:val="auto"/>
          <w:sz w:val="22"/>
          <w:szCs w:val="22"/>
        </w:rPr>
        <w:t>Örnek Kanıtlar</w:t>
      </w:r>
    </w:p>
    <w:p w14:paraId="4C23579F" w14:textId="1B11B69E" w:rsidR="00853644" w:rsidRDefault="00416761" w:rsidP="00853644">
      <w:pPr>
        <w:shd w:val="clear" w:color="auto" w:fill="FFFFFF"/>
        <w:spacing w:before="15"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Kanıt bulunamamaktadır.</w:t>
      </w:r>
    </w:p>
    <w:p w14:paraId="02E5598A" w14:textId="77777777" w:rsidR="00A173BA" w:rsidRPr="00416761" w:rsidRDefault="00A173BA" w:rsidP="001B3F3A">
      <w:pPr>
        <w:pStyle w:val="Default"/>
        <w:spacing w:line="360" w:lineRule="auto"/>
        <w:jc w:val="both"/>
        <w:rPr>
          <w:b/>
          <w:bCs/>
          <w:color w:val="auto"/>
          <w:sz w:val="22"/>
          <w:szCs w:val="22"/>
        </w:rPr>
      </w:pPr>
      <w:r w:rsidRPr="00416761">
        <w:rPr>
          <w:b/>
          <w:bCs/>
          <w:color w:val="auto"/>
          <w:sz w:val="22"/>
          <w:szCs w:val="22"/>
        </w:rPr>
        <w:t>D.</w:t>
      </w:r>
      <w:r w:rsidR="007F346A" w:rsidRPr="00416761">
        <w:rPr>
          <w:b/>
          <w:bCs/>
          <w:color w:val="auto"/>
          <w:sz w:val="22"/>
          <w:szCs w:val="22"/>
        </w:rPr>
        <w:t xml:space="preserve"> </w:t>
      </w:r>
      <w:r w:rsidRPr="00416761">
        <w:rPr>
          <w:b/>
          <w:bCs/>
          <w:color w:val="auto"/>
          <w:sz w:val="22"/>
          <w:szCs w:val="22"/>
        </w:rPr>
        <w:t>TOPLUMSAL KATKI</w:t>
      </w:r>
    </w:p>
    <w:p w14:paraId="33A8B064" w14:textId="77777777" w:rsidR="00351E06" w:rsidRPr="00416761" w:rsidRDefault="00A173BA" w:rsidP="001B3F3A">
      <w:pPr>
        <w:pStyle w:val="Default"/>
        <w:spacing w:line="360" w:lineRule="auto"/>
        <w:jc w:val="both"/>
        <w:rPr>
          <w:b/>
          <w:bCs/>
          <w:color w:val="auto"/>
          <w:sz w:val="22"/>
          <w:szCs w:val="22"/>
        </w:rPr>
      </w:pPr>
      <w:r w:rsidRPr="00416761">
        <w:rPr>
          <w:b/>
          <w:bCs/>
          <w:color w:val="auto"/>
          <w:sz w:val="22"/>
          <w:szCs w:val="22"/>
        </w:rPr>
        <w:t>D.1. Toplumsal Katkı Performansı</w:t>
      </w:r>
      <w:r w:rsidR="00B53F1E" w:rsidRPr="00416761">
        <w:rPr>
          <w:b/>
          <w:bCs/>
          <w:color w:val="auto"/>
          <w:sz w:val="22"/>
          <w:szCs w:val="22"/>
        </w:rPr>
        <w:t>:</w:t>
      </w:r>
      <w:r w:rsidR="00B53F1E" w:rsidRPr="00416761">
        <w:rPr>
          <w:color w:val="auto"/>
          <w:sz w:val="22"/>
          <w:szCs w:val="22"/>
          <w:shd w:val="clear" w:color="auto" w:fill="FFFFFF"/>
        </w:rPr>
        <w:t xml:space="preserve"> </w:t>
      </w:r>
      <w:r w:rsidR="00B53F1E" w:rsidRPr="00416761">
        <w:rPr>
          <w:bCs/>
          <w:color w:val="auto"/>
          <w:sz w:val="22"/>
          <w:szCs w:val="22"/>
        </w:rPr>
        <w:t xml:space="preserve">Kurum, toplumsal katkı stratejisi ve hedefleri doğrultusunda yürüttüğü faaliyetleri periyodik olarak izlemeli ve sürekli iyileştirmelidir. </w:t>
      </w:r>
    </w:p>
    <w:p w14:paraId="6983BB14" w14:textId="77777777" w:rsidR="00853644" w:rsidRPr="00416761" w:rsidRDefault="00A173BA" w:rsidP="001B3F3A">
      <w:pPr>
        <w:pStyle w:val="Default"/>
        <w:spacing w:line="360" w:lineRule="auto"/>
        <w:jc w:val="both"/>
        <w:rPr>
          <w:b/>
          <w:bCs/>
          <w:color w:val="auto"/>
          <w:sz w:val="22"/>
          <w:szCs w:val="22"/>
        </w:rPr>
      </w:pPr>
      <w:r w:rsidRPr="00416761">
        <w:rPr>
          <w:b/>
          <w:bCs/>
          <w:color w:val="auto"/>
          <w:sz w:val="22"/>
          <w:szCs w:val="22"/>
        </w:rPr>
        <w:t>D.1.1.</w:t>
      </w:r>
      <w:r w:rsidR="007F346A" w:rsidRPr="00416761">
        <w:rPr>
          <w:b/>
          <w:bCs/>
          <w:color w:val="auto"/>
          <w:sz w:val="22"/>
          <w:szCs w:val="22"/>
        </w:rPr>
        <w:t xml:space="preserve"> </w:t>
      </w:r>
      <w:r w:rsidRPr="00416761">
        <w:rPr>
          <w:b/>
          <w:bCs/>
          <w:color w:val="auto"/>
          <w:sz w:val="22"/>
          <w:szCs w:val="22"/>
        </w:rPr>
        <w:t>Toplumsal katkı performansının izlenmesi ve iyileştirilmesi</w:t>
      </w:r>
    </w:p>
    <w:p w14:paraId="7DACDB6F" w14:textId="6D0EFE9E" w:rsidR="00351E06" w:rsidRPr="007D6030" w:rsidRDefault="007F346A" w:rsidP="001B3F3A">
      <w:pPr>
        <w:pStyle w:val="Default"/>
        <w:numPr>
          <w:ilvl w:val="0"/>
          <w:numId w:val="67"/>
        </w:numPr>
        <w:spacing w:line="360" w:lineRule="auto"/>
        <w:ind w:left="426"/>
        <w:jc w:val="both"/>
        <w:rPr>
          <w:bCs/>
          <w:color w:val="auto"/>
          <w:sz w:val="22"/>
          <w:szCs w:val="22"/>
        </w:rPr>
      </w:pPr>
      <w:r w:rsidRPr="007D6030">
        <w:rPr>
          <w:bCs/>
          <w:color w:val="auto"/>
          <w:sz w:val="22"/>
          <w:szCs w:val="22"/>
        </w:rPr>
        <w:t>Birim</w:t>
      </w:r>
      <w:r w:rsidR="00356AD0" w:rsidRPr="007D6030">
        <w:rPr>
          <w:bCs/>
          <w:color w:val="auto"/>
          <w:sz w:val="22"/>
          <w:szCs w:val="22"/>
        </w:rPr>
        <w:t>de toplumsal katkı performansını</w:t>
      </w:r>
      <w:r w:rsidR="008854C2" w:rsidRPr="007D6030">
        <w:rPr>
          <w:bCs/>
          <w:color w:val="auto"/>
          <w:sz w:val="22"/>
          <w:szCs w:val="22"/>
        </w:rPr>
        <w:t>n izlenmesi ve iyileştirilmesi süreci</w:t>
      </w:r>
      <w:r w:rsidR="00356AD0" w:rsidRPr="007D6030">
        <w:rPr>
          <w:bCs/>
          <w:color w:val="auto"/>
          <w:sz w:val="22"/>
          <w:szCs w:val="22"/>
        </w:rPr>
        <w:t xml:space="preserve"> </w:t>
      </w:r>
      <w:r w:rsidR="00416761">
        <w:rPr>
          <w:bCs/>
          <w:color w:val="auto"/>
          <w:sz w:val="22"/>
          <w:szCs w:val="22"/>
        </w:rPr>
        <w:t xml:space="preserve">2020 yılında çevrimiçi (online) olarak gerçekleştirilmiştir. </w:t>
      </w:r>
      <w:r w:rsidR="00416761" w:rsidRPr="00416761">
        <w:rPr>
          <w:bCs/>
          <w:color w:val="auto"/>
          <w:sz w:val="22"/>
          <w:szCs w:val="22"/>
        </w:rPr>
        <w:t>Bölümümüz eğitim ve tanıtım sürecinde toplumu önceleyerek faaliyetlere katkı sağlamayı önemsemektedir. Bu süreçte yürütülecek faaliyetlerde eğitici, konuşmacı olarak aktif katkı sunmaktadır</w:t>
      </w:r>
      <w:r w:rsidR="00416761">
        <w:rPr>
          <w:bCs/>
          <w:color w:val="auto"/>
          <w:sz w:val="22"/>
          <w:szCs w:val="22"/>
        </w:rPr>
        <w:t xml:space="preserve"> (Kanıt-23; Kanıt-24; Kanıt-25)</w:t>
      </w:r>
      <w:r w:rsidR="00416761" w:rsidRPr="00416761">
        <w:rPr>
          <w:bCs/>
          <w:color w:val="auto"/>
          <w:sz w:val="22"/>
          <w:szCs w:val="22"/>
        </w:rPr>
        <w:t>.</w:t>
      </w:r>
    </w:p>
    <w:p w14:paraId="6B6B241D" w14:textId="37393787" w:rsidR="006E0DD6" w:rsidRDefault="006E0DD6" w:rsidP="001B3F3A">
      <w:pPr>
        <w:pStyle w:val="Default"/>
        <w:numPr>
          <w:ilvl w:val="0"/>
          <w:numId w:val="67"/>
        </w:numPr>
        <w:spacing w:line="360" w:lineRule="auto"/>
        <w:ind w:left="426"/>
        <w:jc w:val="both"/>
        <w:rPr>
          <w:bCs/>
          <w:color w:val="auto"/>
          <w:sz w:val="22"/>
          <w:szCs w:val="22"/>
        </w:rPr>
      </w:pPr>
      <w:r w:rsidRPr="007D6030">
        <w:rPr>
          <w:bCs/>
          <w:color w:val="auto"/>
          <w:sz w:val="22"/>
          <w:szCs w:val="22"/>
        </w:rPr>
        <w:t>İyileştirme ile ilgili kanıtlar bulunma</w:t>
      </w:r>
      <w:r w:rsidR="00416761">
        <w:rPr>
          <w:bCs/>
          <w:color w:val="auto"/>
          <w:sz w:val="22"/>
          <w:szCs w:val="22"/>
        </w:rPr>
        <w:t>maktadır.</w:t>
      </w:r>
    </w:p>
    <w:p w14:paraId="085550DE" w14:textId="77777777" w:rsidR="00853644" w:rsidRDefault="00853644" w:rsidP="00853644">
      <w:pPr>
        <w:pStyle w:val="Default"/>
        <w:spacing w:line="360" w:lineRule="auto"/>
        <w:jc w:val="both"/>
        <w:rPr>
          <w:bCs/>
          <w:color w:val="auto"/>
          <w:sz w:val="22"/>
          <w:szCs w:val="22"/>
        </w:rPr>
      </w:pPr>
    </w:p>
    <w:p w14:paraId="4C0C1084" w14:textId="77777777" w:rsidR="008854C2" w:rsidRPr="007D6030" w:rsidRDefault="006D0688" w:rsidP="001B3F3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7D6030" w14:paraId="544A5F7E" w14:textId="77777777" w:rsidTr="001F2D43">
        <w:tc>
          <w:tcPr>
            <w:tcW w:w="993" w:type="dxa"/>
          </w:tcPr>
          <w:p w14:paraId="05E276D1" w14:textId="77777777" w:rsidR="006D0688" w:rsidRPr="007D6030" w:rsidRDefault="006D0688" w:rsidP="0021661B">
            <w:pPr>
              <w:rPr>
                <w:rFonts w:ascii="Times New Roman" w:hAnsi="Times New Roman" w:cs="Times New Roman"/>
                <w:b/>
              </w:rPr>
            </w:pPr>
          </w:p>
        </w:tc>
        <w:tc>
          <w:tcPr>
            <w:tcW w:w="1985" w:type="dxa"/>
          </w:tcPr>
          <w:p w14:paraId="5BF4E1C0"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1</w:t>
            </w:r>
          </w:p>
        </w:tc>
        <w:tc>
          <w:tcPr>
            <w:tcW w:w="1842" w:type="dxa"/>
          </w:tcPr>
          <w:p w14:paraId="5C857AEF"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2</w:t>
            </w:r>
          </w:p>
        </w:tc>
        <w:tc>
          <w:tcPr>
            <w:tcW w:w="1843" w:type="dxa"/>
          </w:tcPr>
          <w:p w14:paraId="07CA0A27"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3</w:t>
            </w:r>
          </w:p>
        </w:tc>
        <w:tc>
          <w:tcPr>
            <w:tcW w:w="1985" w:type="dxa"/>
          </w:tcPr>
          <w:p w14:paraId="6CF44026"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4</w:t>
            </w:r>
          </w:p>
        </w:tc>
        <w:tc>
          <w:tcPr>
            <w:tcW w:w="1701" w:type="dxa"/>
          </w:tcPr>
          <w:p w14:paraId="714DE4AB"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5</w:t>
            </w:r>
          </w:p>
        </w:tc>
      </w:tr>
      <w:tr w:rsidR="006D0688" w:rsidRPr="007D6030" w14:paraId="2A804CBF" w14:textId="77777777" w:rsidTr="001F2D43">
        <w:trPr>
          <w:trHeight w:val="283"/>
        </w:trPr>
        <w:tc>
          <w:tcPr>
            <w:tcW w:w="993" w:type="dxa"/>
          </w:tcPr>
          <w:p w14:paraId="443E49DA" w14:textId="77777777" w:rsidR="006D0688" w:rsidRPr="007D6030" w:rsidRDefault="006D0688" w:rsidP="0021661B">
            <w:pPr>
              <w:rPr>
                <w:rFonts w:ascii="Times New Roman" w:hAnsi="Times New Roman" w:cs="Times New Roman"/>
                <w:b/>
              </w:rPr>
            </w:pPr>
          </w:p>
        </w:tc>
        <w:tc>
          <w:tcPr>
            <w:tcW w:w="1985" w:type="dxa"/>
          </w:tcPr>
          <w:p w14:paraId="24A40B4F"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 xml:space="preserve">Birimin </w:t>
            </w:r>
            <w:r w:rsidR="006D0688" w:rsidRPr="007D6030">
              <w:rPr>
                <w:rFonts w:ascii="Times New Roman" w:hAnsi="Times New Roman" w:cs="Times New Roman"/>
              </w:rPr>
              <w:t>toplumsal katkı performansının izlenmesine ve değerlendirmesine yönelik mekanizmalar bulunmamaktadır</w:t>
            </w:r>
          </w:p>
        </w:tc>
        <w:tc>
          <w:tcPr>
            <w:tcW w:w="1842" w:type="dxa"/>
          </w:tcPr>
          <w:p w14:paraId="4452AABE"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de toplumsal katkı performansının izlenmesine ve değerlendirmesine yönelik ilke, kural ve göstergeler bulunmaktadır.</w:t>
            </w:r>
          </w:p>
        </w:tc>
        <w:tc>
          <w:tcPr>
            <w:tcW w:w="1843" w:type="dxa"/>
          </w:tcPr>
          <w:p w14:paraId="326D1B15" w14:textId="77777777"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 xml:space="preserve"> genelinde toplumsal katkı performansını izlenmek ve değerlendirmek üzere oluşturulan mekanizmalar kullanılmaktadır.</w:t>
            </w:r>
          </w:p>
        </w:tc>
        <w:tc>
          <w:tcPr>
            <w:tcW w:w="1985" w:type="dxa"/>
          </w:tcPr>
          <w:p w14:paraId="1EB4C93A" w14:textId="77777777" w:rsidR="006D0688" w:rsidRPr="007D6030" w:rsidRDefault="007F346A" w:rsidP="0021661B">
            <w:pPr>
              <w:spacing w:line="276" w:lineRule="auto"/>
              <w:rPr>
                <w:rFonts w:ascii="Times New Roman" w:hAnsi="Times New Roman" w:cs="Times New Roman"/>
              </w:rPr>
            </w:pPr>
            <w:r w:rsidRPr="007D6030">
              <w:rPr>
                <w:rFonts w:ascii="Times New Roman" w:hAnsi="Times New Roman" w:cs="Times New Roman"/>
              </w:rPr>
              <w:t xml:space="preserve">Birim </w:t>
            </w:r>
            <w:r w:rsidR="006D0688" w:rsidRPr="007D6030">
              <w:rPr>
                <w:rFonts w:ascii="Times New Roman" w:hAnsi="Times New Roman" w:cs="Times New Roman"/>
              </w:rPr>
              <w:t>toplumsal katkı performansı izlenmekte ve ilgili paydaşlarla değerlendirilerek iyileştirilmektedir.</w:t>
            </w:r>
          </w:p>
        </w:tc>
        <w:tc>
          <w:tcPr>
            <w:tcW w:w="1701" w:type="dxa"/>
          </w:tcPr>
          <w:p w14:paraId="18986C52" w14:textId="77777777" w:rsidR="006D0688" w:rsidRPr="007D6030" w:rsidRDefault="006D0688" w:rsidP="0021661B">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D0688" w:rsidRPr="007D6030" w14:paraId="2A0C7BFE" w14:textId="77777777" w:rsidTr="001F2D43">
        <w:trPr>
          <w:trHeight w:val="422"/>
        </w:trPr>
        <w:tc>
          <w:tcPr>
            <w:tcW w:w="993" w:type="dxa"/>
          </w:tcPr>
          <w:p w14:paraId="170D15C1" w14:textId="77777777" w:rsidR="006D0688" w:rsidRPr="007D6030" w:rsidRDefault="006D0688"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6C0842D6" w14:textId="77777777" w:rsidR="006D0688" w:rsidRPr="007D6030" w:rsidRDefault="006D0688" w:rsidP="0021661B">
            <w:pPr>
              <w:rPr>
                <w:rFonts w:ascii="Times New Roman" w:hAnsi="Times New Roman" w:cs="Times New Roman"/>
                <w:b/>
              </w:rPr>
            </w:pPr>
          </w:p>
        </w:tc>
        <w:tc>
          <w:tcPr>
            <w:tcW w:w="1842" w:type="dxa"/>
          </w:tcPr>
          <w:p w14:paraId="13F8EEA7" w14:textId="59C0E840" w:rsidR="006D0688" w:rsidRPr="007D6030" w:rsidRDefault="00165D77" w:rsidP="0021661B">
            <w:pPr>
              <w:rPr>
                <w:rFonts w:ascii="Times New Roman" w:hAnsi="Times New Roman" w:cs="Times New Roman"/>
                <w:b/>
              </w:rPr>
            </w:pPr>
            <w:r>
              <w:rPr>
                <w:rFonts w:ascii="Times New Roman" w:hAnsi="Times New Roman" w:cs="Times New Roman"/>
                <w:b/>
              </w:rPr>
              <w:t>X</w:t>
            </w:r>
          </w:p>
        </w:tc>
        <w:tc>
          <w:tcPr>
            <w:tcW w:w="1843" w:type="dxa"/>
          </w:tcPr>
          <w:p w14:paraId="4FE82727" w14:textId="77777777" w:rsidR="006D0688" w:rsidRPr="007D6030" w:rsidRDefault="006D0688" w:rsidP="0021661B">
            <w:pPr>
              <w:rPr>
                <w:rFonts w:ascii="Times New Roman" w:hAnsi="Times New Roman" w:cs="Times New Roman"/>
                <w:b/>
              </w:rPr>
            </w:pPr>
          </w:p>
        </w:tc>
        <w:tc>
          <w:tcPr>
            <w:tcW w:w="1985" w:type="dxa"/>
          </w:tcPr>
          <w:p w14:paraId="1832DCA3" w14:textId="77777777" w:rsidR="006D0688" w:rsidRPr="007D6030" w:rsidRDefault="006D0688" w:rsidP="0021661B">
            <w:pPr>
              <w:rPr>
                <w:rFonts w:ascii="Times New Roman" w:hAnsi="Times New Roman" w:cs="Times New Roman"/>
                <w:b/>
              </w:rPr>
            </w:pPr>
          </w:p>
        </w:tc>
        <w:tc>
          <w:tcPr>
            <w:tcW w:w="1701" w:type="dxa"/>
          </w:tcPr>
          <w:p w14:paraId="7247080B" w14:textId="77777777" w:rsidR="006D0688" w:rsidRPr="007D6030" w:rsidRDefault="006D0688" w:rsidP="0021661B">
            <w:pPr>
              <w:rPr>
                <w:rFonts w:ascii="Times New Roman" w:hAnsi="Times New Roman" w:cs="Times New Roman"/>
                <w:b/>
              </w:rPr>
            </w:pPr>
          </w:p>
        </w:tc>
      </w:tr>
    </w:tbl>
    <w:p w14:paraId="3BFD8BA0" w14:textId="77777777" w:rsidR="006D0688" w:rsidRPr="007D6030" w:rsidRDefault="006D0688" w:rsidP="001F2D43">
      <w:pPr>
        <w:pStyle w:val="Default"/>
        <w:spacing w:before="160" w:line="360" w:lineRule="auto"/>
        <w:jc w:val="both"/>
        <w:rPr>
          <w:b/>
          <w:bCs/>
          <w:iCs/>
          <w:color w:val="auto"/>
          <w:sz w:val="22"/>
          <w:szCs w:val="22"/>
        </w:rPr>
      </w:pPr>
      <w:r w:rsidRPr="007D6030">
        <w:rPr>
          <w:b/>
          <w:bCs/>
          <w:iCs/>
          <w:color w:val="auto"/>
          <w:sz w:val="22"/>
          <w:szCs w:val="22"/>
        </w:rPr>
        <w:t>Örnek Kanıtlar</w:t>
      </w:r>
    </w:p>
    <w:p w14:paraId="08E2567D" w14:textId="7DDC35A2" w:rsidR="006D0688" w:rsidRDefault="00165D77" w:rsidP="001F2D43">
      <w:pPr>
        <w:pStyle w:val="ListeParagraf"/>
        <w:numPr>
          <w:ilvl w:val="0"/>
          <w:numId w:val="67"/>
        </w:numPr>
        <w:shd w:val="clear" w:color="auto" w:fill="FFFFFF"/>
        <w:spacing w:before="15" w:after="0" w:line="360" w:lineRule="auto"/>
        <w:ind w:left="42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Kanıt-23: </w:t>
      </w:r>
      <w:hyperlink r:id="rId13" w:history="1">
        <w:r w:rsidRPr="00B8612D">
          <w:rPr>
            <w:rStyle w:val="Kpr"/>
            <w:rFonts w:ascii="Times New Roman" w:eastAsia="Times New Roman" w:hAnsi="Times New Roman" w:cs="Times New Roman"/>
            <w:lang w:eastAsia="tr-TR"/>
          </w:rPr>
          <w:t>https://www.youtube.com/watch?v=qOaecwKtUCo</w:t>
        </w:r>
      </w:hyperlink>
      <w:r>
        <w:rPr>
          <w:rFonts w:ascii="Times New Roman" w:eastAsia="Times New Roman" w:hAnsi="Times New Roman" w:cs="Times New Roman"/>
          <w:lang w:eastAsia="tr-TR"/>
        </w:rPr>
        <w:t xml:space="preserve"> </w:t>
      </w:r>
    </w:p>
    <w:p w14:paraId="51E7DC0E" w14:textId="3334EF64" w:rsidR="00165D77" w:rsidRDefault="00165D77" w:rsidP="001F2D43">
      <w:pPr>
        <w:pStyle w:val="ListeParagraf"/>
        <w:numPr>
          <w:ilvl w:val="0"/>
          <w:numId w:val="67"/>
        </w:numPr>
        <w:shd w:val="clear" w:color="auto" w:fill="FFFFFF"/>
        <w:spacing w:before="15" w:after="0" w:line="360" w:lineRule="auto"/>
        <w:ind w:left="42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Kanıt-24: </w:t>
      </w:r>
      <w:hyperlink r:id="rId14" w:history="1">
        <w:r w:rsidRPr="00B8612D">
          <w:rPr>
            <w:rStyle w:val="Kpr"/>
            <w:rFonts w:ascii="Times New Roman" w:eastAsia="Times New Roman" w:hAnsi="Times New Roman" w:cs="Times New Roman"/>
            <w:lang w:eastAsia="tr-TR"/>
          </w:rPr>
          <w:t>https://www.youtube.com/watch?v=fV327agFE7A</w:t>
        </w:r>
      </w:hyperlink>
      <w:r>
        <w:rPr>
          <w:rFonts w:ascii="Times New Roman" w:eastAsia="Times New Roman" w:hAnsi="Times New Roman" w:cs="Times New Roman"/>
          <w:lang w:eastAsia="tr-TR"/>
        </w:rPr>
        <w:t xml:space="preserve"> </w:t>
      </w:r>
    </w:p>
    <w:p w14:paraId="65DAF45D" w14:textId="5F67F0E4" w:rsidR="00165D77" w:rsidRPr="007D6030" w:rsidRDefault="00165D77" w:rsidP="001F2D43">
      <w:pPr>
        <w:pStyle w:val="ListeParagraf"/>
        <w:numPr>
          <w:ilvl w:val="0"/>
          <w:numId w:val="67"/>
        </w:numPr>
        <w:shd w:val="clear" w:color="auto" w:fill="FFFFFF"/>
        <w:spacing w:before="15" w:after="0" w:line="360" w:lineRule="auto"/>
        <w:ind w:left="42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Kanıt-25: </w:t>
      </w:r>
      <w:hyperlink r:id="rId15" w:history="1">
        <w:r w:rsidRPr="00B8612D">
          <w:rPr>
            <w:rStyle w:val="Kpr"/>
            <w:rFonts w:ascii="Times New Roman" w:eastAsia="Times New Roman" w:hAnsi="Times New Roman" w:cs="Times New Roman"/>
            <w:lang w:eastAsia="tr-TR"/>
          </w:rPr>
          <w:t>https://www.youtube.com/watch?v=7gMlbv4eR94</w:t>
        </w:r>
      </w:hyperlink>
      <w:r>
        <w:rPr>
          <w:rFonts w:ascii="Times New Roman" w:eastAsia="Times New Roman" w:hAnsi="Times New Roman" w:cs="Times New Roman"/>
          <w:lang w:eastAsia="tr-TR"/>
        </w:rPr>
        <w:t xml:space="preserve"> </w:t>
      </w:r>
    </w:p>
    <w:p w14:paraId="31787047" w14:textId="77777777" w:rsidR="00CA121B" w:rsidRPr="003D19ED" w:rsidRDefault="00CA121B" w:rsidP="002018A2">
      <w:pPr>
        <w:pStyle w:val="Default"/>
        <w:spacing w:line="360" w:lineRule="auto"/>
        <w:rPr>
          <w:b/>
          <w:bCs/>
          <w:color w:val="auto"/>
          <w:sz w:val="22"/>
          <w:szCs w:val="22"/>
        </w:rPr>
      </w:pPr>
    </w:p>
    <w:p w14:paraId="747819A0" w14:textId="77777777" w:rsidR="007F346A" w:rsidRPr="004E165B" w:rsidRDefault="00D154CC" w:rsidP="002018A2">
      <w:pPr>
        <w:pStyle w:val="Default"/>
        <w:spacing w:line="360" w:lineRule="auto"/>
        <w:rPr>
          <w:b/>
          <w:bCs/>
          <w:color w:val="auto"/>
          <w:sz w:val="22"/>
          <w:szCs w:val="22"/>
        </w:rPr>
      </w:pPr>
      <w:r w:rsidRPr="004E165B">
        <w:rPr>
          <w:b/>
          <w:bCs/>
          <w:color w:val="auto"/>
          <w:sz w:val="22"/>
          <w:szCs w:val="22"/>
        </w:rPr>
        <w:lastRenderedPageBreak/>
        <w:t>E.</w:t>
      </w:r>
      <w:r w:rsidR="00DF42C1" w:rsidRPr="004E165B">
        <w:rPr>
          <w:b/>
          <w:bCs/>
          <w:color w:val="auto"/>
          <w:sz w:val="22"/>
          <w:szCs w:val="22"/>
        </w:rPr>
        <w:t xml:space="preserve"> </w:t>
      </w:r>
      <w:r w:rsidRPr="004E165B">
        <w:rPr>
          <w:b/>
          <w:bCs/>
          <w:color w:val="auto"/>
          <w:sz w:val="22"/>
          <w:szCs w:val="22"/>
        </w:rPr>
        <w:t>YÖNETİM SİSTEMİ</w:t>
      </w:r>
    </w:p>
    <w:p w14:paraId="3E7BF40E" w14:textId="77777777" w:rsidR="007F346A" w:rsidRPr="007D6030" w:rsidRDefault="00D154CC" w:rsidP="00DA70FD">
      <w:pPr>
        <w:pStyle w:val="Default"/>
        <w:spacing w:line="360" w:lineRule="auto"/>
        <w:jc w:val="both"/>
        <w:rPr>
          <w:color w:val="auto"/>
          <w:sz w:val="22"/>
          <w:szCs w:val="22"/>
        </w:rPr>
      </w:pPr>
      <w:r w:rsidRPr="004E165B">
        <w:rPr>
          <w:b/>
          <w:color w:val="auto"/>
          <w:sz w:val="22"/>
          <w:szCs w:val="22"/>
        </w:rPr>
        <w:t>E.1. Yönetim ve İdari Birimlerin Yapısı</w:t>
      </w:r>
      <w:r w:rsidR="0068491F" w:rsidRPr="004E165B">
        <w:rPr>
          <w:b/>
          <w:color w:val="auto"/>
          <w:sz w:val="22"/>
          <w:szCs w:val="22"/>
        </w:rPr>
        <w:t>:</w:t>
      </w:r>
      <w:r w:rsidR="0068491F" w:rsidRPr="004E165B">
        <w:rPr>
          <w:color w:val="auto"/>
          <w:sz w:val="22"/>
          <w:szCs w:val="22"/>
          <w:shd w:val="clear" w:color="auto" w:fill="FFFFFF"/>
        </w:rPr>
        <w:t xml:space="preserve"> </w:t>
      </w:r>
      <w:r w:rsidR="00297A7A">
        <w:rPr>
          <w:color w:val="auto"/>
          <w:sz w:val="22"/>
          <w:szCs w:val="22"/>
        </w:rPr>
        <w:t>Birim</w:t>
      </w:r>
      <w:r w:rsidR="0068491F" w:rsidRPr="007D6030">
        <w:rPr>
          <w:color w:val="auto"/>
          <w:sz w:val="22"/>
          <w:szCs w:val="22"/>
        </w:rPr>
        <w:t>, stratejik hedeflerine ulaşmayı nitelik ve nicelik olarak güvence altına alan yönetsel ve idari yapılanmaya sahip olmalıdır. Yönetim kadrosu gerekli yapıcı liderliği üstlenebilmeli, idari kadrolar gerekli yetkinlikte olmalıdır.</w:t>
      </w:r>
    </w:p>
    <w:p w14:paraId="344E8A57" w14:textId="77777777" w:rsidR="00D154CC" w:rsidRPr="004E165B" w:rsidRDefault="00D154CC" w:rsidP="00DA70FD">
      <w:pPr>
        <w:pStyle w:val="Default"/>
        <w:spacing w:line="360" w:lineRule="auto"/>
        <w:rPr>
          <w:b/>
          <w:bCs/>
          <w:color w:val="auto"/>
          <w:sz w:val="22"/>
          <w:szCs w:val="22"/>
        </w:rPr>
      </w:pPr>
      <w:r w:rsidRPr="004E165B">
        <w:rPr>
          <w:b/>
          <w:color w:val="auto"/>
          <w:sz w:val="22"/>
          <w:szCs w:val="22"/>
        </w:rPr>
        <w:t>E.1.1. Yönetim modeli ve idari yapı</w:t>
      </w:r>
    </w:p>
    <w:p w14:paraId="4C29E502" w14:textId="6936C55D" w:rsidR="006A004C" w:rsidRPr="006A004C" w:rsidRDefault="006A004C" w:rsidP="00DB3B2C">
      <w:pPr>
        <w:pStyle w:val="Default"/>
        <w:numPr>
          <w:ilvl w:val="0"/>
          <w:numId w:val="21"/>
        </w:numPr>
        <w:spacing w:line="360" w:lineRule="auto"/>
        <w:ind w:left="426"/>
        <w:jc w:val="both"/>
      </w:pPr>
      <w:r w:rsidRPr="006A004C">
        <w:rPr>
          <w:color w:val="auto"/>
          <w:sz w:val="22"/>
          <w:szCs w:val="22"/>
        </w:rPr>
        <w:t>Bölümüzde 3 Profesör, 5 Doçent, 1 Dr. Öğretim Üyesi, 1 Araştırma Görevlisi Dr., 1 Araştırma Görevlisi, 1 Bölüm Sekreteri, 1 Teknisyen, görev yapmaktadır.  Bölümüzde süreçler, bunları yöneten komisyonlar ile aldıkları kararların bölüm kurulunda aktif değerlendirilmesi suretiyle takip edilmekte ve gerektiğinde düzenleme faaliyetleri komisyonların öncülüğünde yürütülmektedir (Kanıt</w:t>
      </w:r>
      <w:r>
        <w:rPr>
          <w:color w:val="auto"/>
          <w:sz w:val="22"/>
          <w:szCs w:val="22"/>
        </w:rPr>
        <w:t>-26</w:t>
      </w:r>
      <w:r w:rsidR="007F4EB9">
        <w:rPr>
          <w:color w:val="auto"/>
          <w:sz w:val="22"/>
          <w:szCs w:val="22"/>
        </w:rPr>
        <w:t>; Kanıt-27</w:t>
      </w:r>
      <w:r w:rsidRPr="006A004C">
        <w:rPr>
          <w:color w:val="auto"/>
          <w:sz w:val="22"/>
          <w:szCs w:val="22"/>
        </w:rPr>
        <w:t>)</w:t>
      </w:r>
      <w:r>
        <w:rPr>
          <w:color w:val="auto"/>
          <w:sz w:val="22"/>
          <w:szCs w:val="22"/>
        </w:rPr>
        <w:t xml:space="preserve">. </w:t>
      </w:r>
    </w:p>
    <w:p w14:paraId="4A938853" w14:textId="608B2565" w:rsidR="00DB3B2C" w:rsidRPr="00DB3B2C" w:rsidRDefault="00DB3B2C" w:rsidP="00DB3B2C">
      <w:pPr>
        <w:pStyle w:val="Default"/>
        <w:numPr>
          <w:ilvl w:val="0"/>
          <w:numId w:val="21"/>
        </w:numPr>
        <w:spacing w:line="360" w:lineRule="auto"/>
        <w:ind w:left="426"/>
        <w:jc w:val="both"/>
      </w:pPr>
      <w:r w:rsidRPr="00DB3B2C">
        <w:t>İ</w:t>
      </w:r>
      <w:r>
        <w:t xml:space="preserve">dari yapının katılımcılığı, kapsayıcılığı, şeffaflığına ilişkin bir bakış açısı mevcut </w:t>
      </w:r>
      <w:r w:rsidR="006A004C">
        <w:t>değildir.</w:t>
      </w:r>
    </w:p>
    <w:p w14:paraId="18E1B42B" w14:textId="7A1259A4" w:rsidR="00615D0C" w:rsidRPr="007D6030" w:rsidRDefault="00410FCC" w:rsidP="00DA70FD">
      <w:pPr>
        <w:pStyle w:val="Default"/>
        <w:numPr>
          <w:ilvl w:val="0"/>
          <w:numId w:val="21"/>
        </w:numPr>
        <w:spacing w:line="360" w:lineRule="auto"/>
        <w:ind w:left="426"/>
        <w:jc w:val="both"/>
        <w:rPr>
          <w:color w:val="auto"/>
          <w:sz w:val="22"/>
          <w:szCs w:val="22"/>
        </w:rPr>
      </w:pPr>
      <w:r w:rsidRPr="007D6030">
        <w:rPr>
          <w:color w:val="auto"/>
          <w:sz w:val="22"/>
          <w:szCs w:val="22"/>
        </w:rPr>
        <w:t>Birim</w:t>
      </w:r>
      <w:r w:rsidR="00615D0C" w:rsidRPr="007D6030">
        <w:rPr>
          <w:color w:val="auto"/>
          <w:sz w:val="22"/>
          <w:szCs w:val="22"/>
        </w:rPr>
        <w:t xml:space="preserve">de </w:t>
      </w:r>
      <w:r w:rsidR="003848BD" w:rsidRPr="007D6030">
        <w:rPr>
          <w:color w:val="auto"/>
          <w:sz w:val="22"/>
          <w:szCs w:val="22"/>
        </w:rPr>
        <w:t>o</w:t>
      </w:r>
      <w:r w:rsidR="00615D0C" w:rsidRPr="007D6030">
        <w:rPr>
          <w:color w:val="auto"/>
          <w:sz w:val="22"/>
          <w:szCs w:val="22"/>
        </w:rPr>
        <w:t>rganizasyon şeması ve bağlı olma/rapor verme ilişkileri, görev tanımları ve iş akış süreçleri var</w:t>
      </w:r>
      <w:r w:rsidR="006A004C">
        <w:rPr>
          <w:color w:val="auto"/>
          <w:sz w:val="22"/>
          <w:szCs w:val="22"/>
        </w:rPr>
        <w:t>dır.</w:t>
      </w:r>
      <w:r w:rsidR="00615D0C" w:rsidRPr="007D6030">
        <w:rPr>
          <w:color w:val="auto"/>
          <w:sz w:val="22"/>
          <w:szCs w:val="22"/>
        </w:rPr>
        <w:t xml:space="preserve"> </w:t>
      </w:r>
      <w:r w:rsidRPr="007D6030">
        <w:rPr>
          <w:color w:val="auto"/>
          <w:sz w:val="22"/>
          <w:szCs w:val="22"/>
        </w:rPr>
        <w:t>Ta</w:t>
      </w:r>
      <w:r w:rsidR="00615D0C" w:rsidRPr="007D6030">
        <w:rPr>
          <w:color w:val="auto"/>
          <w:sz w:val="22"/>
          <w:szCs w:val="22"/>
        </w:rPr>
        <w:t>nımlandığı şekilde uygulanmakta</w:t>
      </w:r>
      <w:r w:rsidR="006A004C">
        <w:rPr>
          <w:color w:val="auto"/>
          <w:sz w:val="22"/>
          <w:szCs w:val="22"/>
        </w:rPr>
        <w:t>dır (Kanıt-2</w:t>
      </w:r>
      <w:r w:rsidR="007F4EB9">
        <w:rPr>
          <w:color w:val="auto"/>
          <w:sz w:val="22"/>
          <w:szCs w:val="22"/>
        </w:rPr>
        <w:t>7</w:t>
      </w:r>
      <w:r w:rsidR="006A004C">
        <w:rPr>
          <w:color w:val="auto"/>
          <w:sz w:val="22"/>
          <w:szCs w:val="22"/>
        </w:rPr>
        <w:t>).</w:t>
      </w:r>
    </w:p>
    <w:p w14:paraId="25C98B32" w14:textId="532DFB87" w:rsidR="00410FCC" w:rsidRDefault="00845C9D" w:rsidP="00DA70FD">
      <w:pPr>
        <w:pStyle w:val="Default"/>
        <w:numPr>
          <w:ilvl w:val="0"/>
          <w:numId w:val="21"/>
        </w:numPr>
        <w:spacing w:line="360" w:lineRule="auto"/>
        <w:ind w:left="426"/>
        <w:jc w:val="both"/>
        <w:rPr>
          <w:color w:val="auto"/>
          <w:sz w:val="22"/>
          <w:szCs w:val="22"/>
        </w:rPr>
      </w:pPr>
      <w:r w:rsidRPr="007D6030">
        <w:rPr>
          <w:color w:val="auto"/>
          <w:sz w:val="22"/>
          <w:szCs w:val="22"/>
        </w:rPr>
        <w:t>Bu</w:t>
      </w:r>
      <w:r w:rsidR="00E51C50" w:rsidRPr="007D6030">
        <w:rPr>
          <w:color w:val="auto"/>
          <w:sz w:val="22"/>
          <w:szCs w:val="22"/>
        </w:rPr>
        <w:t xml:space="preserve"> dokümanlar yayımlanmış ve işleyişin</w:t>
      </w:r>
      <w:r w:rsidRPr="007D6030">
        <w:rPr>
          <w:color w:val="auto"/>
          <w:sz w:val="22"/>
          <w:szCs w:val="22"/>
        </w:rPr>
        <w:t xml:space="preserve"> paydaşlar tarafından bilin</w:t>
      </w:r>
      <w:r w:rsidR="00E51C50" w:rsidRPr="007D6030">
        <w:rPr>
          <w:color w:val="auto"/>
          <w:sz w:val="22"/>
          <w:szCs w:val="22"/>
        </w:rPr>
        <w:t>irliği sağlanmış</w:t>
      </w:r>
      <w:r w:rsidR="00785F7B">
        <w:rPr>
          <w:color w:val="auto"/>
          <w:sz w:val="22"/>
          <w:szCs w:val="22"/>
        </w:rPr>
        <w:t>tır (Kanıt-2</w:t>
      </w:r>
      <w:r w:rsidR="007F4EB9">
        <w:rPr>
          <w:color w:val="auto"/>
          <w:sz w:val="22"/>
          <w:szCs w:val="22"/>
        </w:rPr>
        <w:t>7</w:t>
      </w:r>
      <w:r w:rsidR="00785F7B">
        <w:rPr>
          <w:color w:val="auto"/>
          <w:sz w:val="22"/>
          <w:szCs w:val="22"/>
        </w:rPr>
        <w:t xml:space="preserve">). </w:t>
      </w:r>
    </w:p>
    <w:p w14:paraId="3FEDD222" w14:textId="3FB32EBD" w:rsidR="00297A7A" w:rsidRDefault="00297A7A" w:rsidP="00DA70FD">
      <w:pPr>
        <w:pStyle w:val="Default"/>
        <w:numPr>
          <w:ilvl w:val="0"/>
          <w:numId w:val="21"/>
        </w:numPr>
        <w:spacing w:line="360" w:lineRule="auto"/>
        <w:ind w:left="426"/>
        <w:jc w:val="both"/>
        <w:rPr>
          <w:color w:val="auto"/>
          <w:sz w:val="22"/>
          <w:szCs w:val="22"/>
        </w:rPr>
      </w:pPr>
      <w:r>
        <w:rPr>
          <w:color w:val="auto"/>
          <w:sz w:val="22"/>
          <w:szCs w:val="22"/>
        </w:rPr>
        <w:t>Birimde kalite kültürü tüm kademelerde sahiplenil</w:t>
      </w:r>
      <w:r w:rsidR="00785F7B">
        <w:rPr>
          <w:color w:val="auto"/>
          <w:sz w:val="22"/>
          <w:szCs w:val="22"/>
        </w:rPr>
        <w:t xml:space="preserve">memiştir. </w:t>
      </w:r>
    </w:p>
    <w:p w14:paraId="21A33B72" w14:textId="77777777" w:rsidR="008646B1" w:rsidRPr="007D26E8" w:rsidRDefault="00045592" w:rsidP="00DA70FD">
      <w:pPr>
        <w:pStyle w:val="Default"/>
        <w:spacing w:line="360" w:lineRule="auto"/>
        <w:rPr>
          <w:b/>
          <w:color w:val="auto"/>
          <w:sz w:val="22"/>
          <w:szCs w:val="22"/>
        </w:rPr>
      </w:pPr>
      <w:r w:rsidRPr="007D26E8">
        <w:rPr>
          <w:b/>
          <w:color w:val="auto"/>
          <w:sz w:val="22"/>
          <w:szCs w:val="22"/>
        </w:rPr>
        <w:t xml:space="preserve">E.1.2. Süreç </w:t>
      </w:r>
      <w:r w:rsidR="001F2D43" w:rsidRPr="007D26E8">
        <w:rPr>
          <w:b/>
          <w:color w:val="auto"/>
          <w:sz w:val="22"/>
          <w:szCs w:val="22"/>
        </w:rPr>
        <w:t>y</w:t>
      </w:r>
      <w:r w:rsidRPr="007D26E8">
        <w:rPr>
          <w:b/>
          <w:color w:val="auto"/>
          <w:sz w:val="22"/>
          <w:szCs w:val="22"/>
        </w:rPr>
        <w:t>önetimi</w:t>
      </w:r>
    </w:p>
    <w:p w14:paraId="0E2C36C5" w14:textId="194B7A15"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Tüm etkinliklere ait süreçler </w:t>
      </w:r>
      <w:r w:rsidR="00F01BAC" w:rsidRPr="00F01BAC">
        <w:rPr>
          <w:rFonts w:ascii="Times New Roman" w:eastAsia="Times New Roman" w:hAnsi="Times New Roman" w:cs="Times New Roman"/>
          <w:lang w:eastAsia="tr-TR"/>
        </w:rPr>
        <w:t xml:space="preserve">(uzaktan eğitim dahil) </w:t>
      </w:r>
      <w:r w:rsidRPr="00F01BAC">
        <w:rPr>
          <w:rFonts w:ascii="Times New Roman" w:eastAsia="Times New Roman" w:hAnsi="Times New Roman" w:cs="Times New Roman"/>
          <w:lang w:eastAsia="tr-TR"/>
        </w:rPr>
        <w:t xml:space="preserve">tanımlı </w:t>
      </w:r>
      <w:r w:rsidR="003F6944">
        <w:rPr>
          <w:rFonts w:ascii="Times New Roman" w:eastAsia="Times New Roman" w:hAnsi="Times New Roman" w:cs="Times New Roman"/>
          <w:lang w:eastAsia="tr-TR"/>
        </w:rPr>
        <w:t>değildir.</w:t>
      </w:r>
    </w:p>
    <w:p w14:paraId="513DD970" w14:textId="5637906D"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Süreçlerdeki sorumlular, iş akışı, yönetim, sahiplenme yazılı olup, </w:t>
      </w:r>
      <w:r w:rsidR="001B0CCA" w:rsidRPr="00F01BAC">
        <w:rPr>
          <w:rFonts w:ascii="Times New Roman" w:eastAsia="Times New Roman" w:hAnsi="Times New Roman" w:cs="Times New Roman"/>
          <w:lang w:eastAsia="tr-TR"/>
        </w:rPr>
        <w:t>birim</w:t>
      </w:r>
      <w:r w:rsidRPr="00F01BAC">
        <w:rPr>
          <w:rFonts w:ascii="Times New Roman" w:eastAsia="Times New Roman" w:hAnsi="Times New Roman" w:cs="Times New Roman"/>
          <w:lang w:eastAsia="tr-TR"/>
        </w:rPr>
        <w:t xml:space="preserve"> tarafından içselleştirilm</w:t>
      </w:r>
      <w:r w:rsidR="003F6944">
        <w:rPr>
          <w:rFonts w:ascii="Times New Roman" w:eastAsia="Times New Roman" w:hAnsi="Times New Roman" w:cs="Times New Roman"/>
          <w:lang w:eastAsia="tr-TR"/>
        </w:rPr>
        <w:t xml:space="preserve">emiştir. </w:t>
      </w:r>
    </w:p>
    <w:p w14:paraId="4CCB8E87" w14:textId="626D3154"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Süreç yönetiminin başarılı olduğuna dair kanıt bulunm</w:t>
      </w:r>
      <w:r w:rsidR="003F6944">
        <w:rPr>
          <w:rFonts w:ascii="Times New Roman" w:eastAsia="Times New Roman" w:hAnsi="Times New Roman" w:cs="Times New Roman"/>
          <w:lang w:eastAsia="tr-TR"/>
        </w:rPr>
        <w:t xml:space="preserve">amaktadır. </w:t>
      </w:r>
    </w:p>
    <w:p w14:paraId="3827C003" w14:textId="216A2604" w:rsidR="00643E17" w:rsidRPr="00F01BAC" w:rsidRDefault="00643E17"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Sürekli süreç iyileştirme döngüsü kurulm</w:t>
      </w:r>
      <w:r w:rsidR="003F6944">
        <w:rPr>
          <w:rFonts w:ascii="Times New Roman" w:eastAsia="Times New Roman" w:hAnsi="Times New Roman" w:cs="Times New Roman"/>
          <w:lang w:eastAsia="tr-TR"/>
        </w:rPr>
        <w:t>amıştır.</w:t>
      </w:r>
    </w:p>
    <w:p w14:paraId="67FE0D4D" w14:textId="6FA191A0" w:rsidR="008F154A" w:rsidRPr="00F01BAC" w:rsidRDefault="008F154A"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Personelin süreç yönetimi konusunda bilinçlendirilmesi için gerekli bilgilendirme çalışmaları yapılma</w:t>
      </w:r>
      <w:r w:rsidR="003F6944">
        <w:rPr>
          <w:rFonts w:ascii="Times New Roman" w:eastAsia="Times New Roman" w:hAnsi="Times New Roman" w:cs="Times New Roman"/>
          <w:lang w:eastAsia="tr-TR"/>
        </w:rPr>
        <w:t>maktadır.</w:t>
      </w:r>
    </w:p>
    <w:p w14:paraId="68384E68" w14:textId="436E0F87" w:rsidR="003F6944" w:rsidRPr="003F6944" w:rsidRDefault="008F154A" w:rsidP="003F6944">
      <w:pPr>
        <w:pStyle w:val="ListeParagraf"/>
        <w:numPr>
          <w:ilvl w:val="0"/>
          <w:numId w:val="20"/>
        </w:numPr>
        <w:shd w:val="clear" w:color="auto" w:fill="FFFFFF"/>
        <w:spacing w:before="15" w:after="0" w:line="360" w:lineRule="auto"/>
        <w:ind w:left="426"/>
        <w:jc w:val="both"/>
      </w:pPr>
      <w:r w:rsidRPr="003F6944">
        <w:rPr>
          <w:rFonts w:ascii="Times New Roman" w:eastAsia="Times New Roman" w:hAnsi="Times New Roman" w:cs="Times New Roman"/>
          <w:lang w:eastAsia="tr-TR"/>
        </w:rPr>
        <w:t>Süreç yönetimi ögelerinin sürekliliği ve güncelliği sağlanma</w:t>
      </w:r>
      <w:r w:rsidR="003F6944" w:rsidRPr="003F6944">
        <w:rPr>
          <w:rFonts w:ascii="Times New Roman" w:eastAsia="Times New Roman" w:hAnsi="Times New Roman" w:cs="Times New Roman"/>
          <w:lang w:eastAsia="tr-TR"/>
        </w:rPr>
        <w:t>maktadır.</w:t>
      </w:r>
      <w:r w:rsidRPr="003F6944">
        <w:rPr>
          <w:rFonts w:ascii="Times New Roman" w:eastAsia="Times New Roman" w:hAnsi="Times New Roman" w:cs="Times New Roman"/>
          <w:lang w:eastAsia="tr-TR"/>
        </w:rPr>
        <w:t xml:space="preserve"> </w:t>
      </w:r>
    </w:p>
    <w:p w14:paraId="1331E975" w14:textId="77777777" w:rsidR="003D19ED" w:rsidRDefault="003D19ED" w:rsidP="00DA70FD">
      <w:pPr>
        <w:pStyle w:val="Default"/>
        <w:spacing w:line="360" w:lineRule="auto"/>
        <w:ind w:left="-76"/>
        <w:jc w:val="both"/>
        <w:rPr>
          <w:b/>
          <w:color w:val="auto"/>
          <w:sz w:val="22"/>
          <w:szCs w:val="22"/>
        </w:rPr>
      </w:pPr>
    </w:p>
    <w:p w14:paraId="3689134F" w14:textId="77777777" w:rsidR="003D19ED" w:rsidRDefault="003D19ED" w:rsidP="00DA70FD">
      <w:pPr>
        <w:pStyle w:val="Default"/>
        <w:spacing w:line="360" w:lineRule="auto"/>
        <w:ind w:left="-76"/>
        <w:jc w:val="both"/>
        <w:rPr>
          <w:b/>
          <w:color w:val="auto"/>
          <w:sz w:val="22"/>
          <w:szCs w:val="22"/>
        </w:rPr>
      </w:pPr>
    </w:p>
    <w:p w14:paraId="4F815390" w14:textId="77777777" w:rsidR="003D19ED" w:rsidRDefault="003D19ED" w:rsidP="00DA70FD">
      <w:pPr>
        <w:pStyle w:val="Default"/>
        <w:spacing w:line="360" w:lineRule="auto"/>
        <w:ind w:left="-76"/>
        <w:jc w:val="both"/>
        <w:rPr>
          <w:b/>
          <w:color w:val="auto"/>
          <w:sz w:val="22"/>
          <w:szCs w:val="22"/>
        </w:rPr>
      </w:pPr>
    </w:p>
    <w:p w14:paraId="66918CA6" w14:textId="77777777" w:rsidR="003D19ED" w:rsidRDefault="003D19ED" w:rsidP="00DA70FD">
      <w:pPr>
        <w:pStyle w:val="Default"/>
        <w:spacing w:line="360" w:lineRule="auto"/>
        <w:ind w:left="-76"/>
        <w:jc w:val="both"/>
        <w:rPr>
          <w:b/>
          <w:color w:val="auto"/>
          <w:sz w:val="22"/>
          <w:szCs w:val="22"/>
        </w:rPr>
      </w:pPr>
    </w:p>
    <w:p w14:paraId="04DA3A87" w14:textId="77777777" w:rsidR="003D19ED" w:rsidRDefault="003D19ED" w:rsidP="00DA70FD">
      <w:pPr>
        <w:pStyle w:val="Default"/>
        <w:spacing w:line="360" w:lineRule="auto"/>
        <w:ind w:left="-76"/>
        <w:jc w:val="both"/>
        <w:rPr>
          <w:b/>
          <w:color w:val="auto"/>
          <w:sz w:val="22"/>
          <w:szCs w:val="22"/>
        </w:rPr>
      </w:pPr>
    </w:p>
    <w:p w14:paraId="0B21C52A" w14:textId="77777777" w:rsidR="003D19ED" w:rsidRDefault="003D19ED" w:rsidP="00DA70FD">
      <w:pPr>
        <w:pStyle w:val="Default"/>
        <w:spacing w:line="360" w:lineRule="auto"/>
        <w:ind w:left="-76"/>
        <w:jc w:val="both"/>
        <w:rPr>
          <w:b/>
          <w:color w:val="auto"/>
          <w:sz w:val="22"/>
          <w:szCs w:val="22"/>
        </w:rPr>
      </w:pPr>
    </w:p>
    <w:p w14:paraId="6B5B9E16" w14:textId="77777777" w:rsidR="003D19ED" w:rsidRDefault="003D19ED" w:rsidP="00DA70FD">
      <w:pPr>
        <w:pStyle w:val="Default"/>
        <w:spacing w:line="360" w:lineRule="auto"/>
        <w:ind w:left="-76"/>
        <w:jc w:val="both"/>
        <w:rPr>
          <w:b/>
          <w:color w:val="auto"/>
          <w:sz w:val="22"/>
          <w:szCs w:val="22"/>
        </w:rPr>
      </w:pPr>
    </w:p>
    <w:p w14:paraId="27DDA7F4" w14:textId="77777777" w:rsidR="003D19ED" w:rsidRDefault="003D19ED" w:rsidP="00DA70FD">
      <w:pPr>
        <w:pStyle w:val="Default"/>
        <w:spacing w:line="360" w:lineRule="auto"/>
        <w:ind w:left="-76"/>
        <w:jc w:val="both"/>
        <w:rPr>
          <w:b/>
          <w:color w:val="auto"/>
          <w:sz w:val="22"/>
          <w:szCs w:val="22"/>
        </w:rPr>
      </w:pPr>
    </w:p>
    <w:p w14:paraId="58C0A848" w14:textId="77777777" w:rsidR="003D19ED" w:rsidRDefault="003D19ED" w:rsidP="00DA70FD">
      <w:pPr>
        <w:pStyle w:val="Default"/>
        <w:spacing w:line="360" w:lineRule="auto"/>
        <w:ind w:left="-76"/>
        <w:jc w:val="both"/>
        <w:rPr>
          <w:b/>
          <w:color w:val="auto"/>
          <w:sz w:val="22"/>
          <w:szCs w:val="22"/>
        </w:rPr>
      </w:pPr>
    </w:p>
    <w:p w14:paraId="3A2451D7" w14:textId="77777777" w:rsidR="003D19ED" w:rsidRDefault="003D19ED" w:rsidP="00DA70FD">
      <w:pPr>
        <w:pStyle w:val="Default"/>
        <w:spacing w:line="360" w:lineRule="auto"/>
        <w:ind w:left="-76"/>
        <w:jc w:val="both"/>
        <w:rPr>
          <w:b/>
          <w:color w:val="auto"/>
          <w:sz w:val="22"/>
          <w:szCs w:val="22"/>
        </w:rPr>
      </w:pPr>
    </w:p>
    <w:p w14:paraId="114CD13E" w14:textId="77777777" w:rsidR="003D19ED" w:rsidRDefault="003D19ED" w:rsidP="00DA70FD">
      <w:pPr>
        <w:pStyle w:val="Default"/>
        <w:spacing w:line="360" w:lineRule="auto"/>
        <w:ind w:left="-76"/>
        <w:jc w:val="both"/>
        <w:rPr>
          <w:b/>
          <w:color w:val="auto"/>
          <w:sz w:val="22"/>
          <w:szCs w:val="22"/>
        </w:rPr>
      </w:pPr>
    </w:p>
    <w:p w14:paraId="729FD68C" w14:textId="77777777" w:rsidR="003D19ED" w:rsidRDefault="003D19ED" w:rsidP="00DA70FD">
      <w:pPr>
        <w:pStyle w:val="Default"/>
        <w:spacing w:line="360" w:lineRule="auto"/>
        <w:ind w:left="-76"/>
        <w:jc w:val="both"/>
        <w:rPr>
          <w:b/>
          <w:color w:val="auto"/>
          <w:sz w:val="22"/>
          <w:szCs w:val="22"/>
        </w:rPr>
      </w:pPr>
    </w:p>
    <w:p w14:paraId="38E4FD43" w14:textId="4B03FA22" w:rsidR="00DA70FD" w:rsidRPr="001F2D43" w:rsidRDefault="00DA70FD" w:rsidP="00DA70FD">
      <w:pPr>
        <w:pStyle w:val="Default"/>
        <w:spacing w:line="360" w:lineRule="auto"/>
        <w:ind w:left="-76"/>
        <w:jc w:val="both"/>
        <w:rPr>
          <w:b/>
          <w:iCs/>
          <w:color w:val="auto"/>
          <w:sz w:val="22"/>
          <w:szCs w:val="22"/>
        </w:rPr>
      </w:pPr>
      <w:r w:rsidRPr="001F2D43">
        <w:rPr>
          <w:b/>
          <w:color w:val="auto"/>
          <w:sz w:val="22"/>
          <w:szCs w:val="22"/>
        </w:rPr>
        <w:lastRenderedPageBreak/>
        <w:t>Yönetim modeli ve idari yapı</w:t>
      </w:r>
    </w:p>
    <w:p w14:paraId="43D4D3EC" w14:textId="77777777" w:rsidR="00DA70FD" w:rsidRPr="007D6030" w:rsidRDefault="00DA70FD" w:rsidP="00DA70FD">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7D6030" w14:paraId="74D1AB2A" w14:textId="77777777" w:rsidTr="00300A01">
        <w:tc>
          <w:tcPr>
            <w:tcW w:w="993" w:type="dxa"/>
          </w:tcPr>
          <w:p w14:paraId="56D2E3BE" w14:textId="77777777" w:rsidR="00DA70FD" w:rsidRPr="007D6030" w:rsidRDefault="00DA70FD" w:rsidP="007C3BF1">
            <w:pPr>
              <w:rPr>
                <w:rFonts w:ascii="Times New Roman" w:hAnsi="Times New Roman" w:cs="Times New Roman"/>
                <w:b/>
              </w:rPr>
            </w:pPr>
          </w:p>
        </w:tc>
        <w:tc>
          <w:tcPr>
            <w:tcW w:w="1985" w:type="dxa"/>
          </w:tcPr>
          <w:p w14:paraId="7377D626"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1</w:t>
            </w:r>
          </w:p>
        </w:tc>
        <w:tc>
          <w:tcPr>
            <w:tcW w:w="2125" w:type="dxa"/>
          </w:tcPr>
          <w:p w14:paraId="575F5FBF"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2</w:t>
            </w:r>
          </w:p>
        </w:tc>
        <w:tc>
          <w:tcPr>
            <w:tcW w:w="1701" w:type="dxa"/>
          </w:tcPr>
          <w:p w14:paraId="00E90A9E"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3</w:t>
            </w:r>
          </w:p>
        </w:tc>
        <w:tc>
          <w:tcPr>
            <w:tcW w:w="2014" w:type="dxa"/>
          </w:tcPr>
          <w:p w14:paraId="0748F5EA"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4</w:t>
            </w:r>
          </w:p>
        </w:tc>
        <w:tc>
          <w:tcPr>
            <w:tcW w:w="1531" w:type="dxa"/>
          </w:tcPr>
          <w:p w14:paraId="150ED36D"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5</w:t>
            </w:r>
          </w:p>
        </w:tc>
      </w:tr>
      <w:tr w:rsidR="00DA70FD" w:rsidRPr="007D6030" w14:paraId="311021DD" w14:textId="77777777" w:rsidTr="00300A01">
        <w:trPr>
          <w:trHeight w:val="2596"/>
        </w:trPr>
        <w:tc>
          <w:tcPr>
            <w:tcW w:w="993" w:type="dxa"/>
          </w:tcPr>
          <w:p w14:paraId="2AA0530C" w14:textId="77777777" w:rsidR="00DA70FD" w:rsidRPr="007D6030" w:rsidRDefault="00DA70FD" w:rsidP="007C3BF1">
            <w:pPr>
              <w:rPr>
                <w:rFonts w:ascii="Times New Roman" w:hAnsi="Times New Roman" w:cs="Times New Roman"/>
                <w:b/>
              </w:rPr>
            </w:pPr>
          </w:p>
        </w:tc>
        <w:tc>
          <w:tcPr>
            <w:tcW w:w="1985" w:type="dxa"/>
          </w:tcPr>
          <w:p w14:paraId="639EBB10"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w:t>
            </w:r>
            <w:r w:rsidR="00300A01">
              <w:rPr>
                <w:rFonts w:ascii="Times New Roman" w:hAnsi="Times New Roman" w:cs="Times New Roman"/>
                <w:b/>
              </w:rPr>
              <w:t>bulunmamaktadır</w:t>
            </w:r>
          </w:p>
        </w:tc>
        <w:tc>
          <w:tcPr>
            <w:tcW w:w="2125" w:type="dxa"/>
          </w:tcPr>
          <w:p w14:paraId="5B7B4E7F"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Pr>
                <w:rFonts w:ascii="Times New Roman" w:hAnsi="Times New Roman" w:cs="Times New Roman"/>
                <w:b/>
              </w:rPr>
              <w:t>belirlenmiştir</w:t>
            </w:r>
          </w:p>
        </w:tc>
        <w:tc>
          <w:tcPr>
            <w:tcW w:w="1701" w:type="dxa"/>
          </w:tcPr>
          <w:p w14:paraId="247F3761"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birim ve alanların genelini kapsayacak şekilde </w:t>
            </w:r>
            <w:r w:rsidRPr="00300A01">
              <w:rPr>
                <w:rFonts w:ascii="Times New Roman" w:hAnsi="Times New Roman" w:cs="Times New Roman"/>
                <w:b/>
              </w:rPr>
              <w:t>faaliyet göstermektedir</w:t>
            </w:r>
          </w:p>
        </w:tc>
        <w:tc>
          <w:tcPr>
            <w:tcW w:w="2014" w:type="dxa"/>
          </w:tcPr>
          <w:p w14:paraId="3F7C4487" w14:textId="77777777" w:rsidR="00DA70FD" w:rsidRPr="007D6030" w:rsidRDefault="00DA70FD" w:rsidP="007C3BF1">
            <w:pPr>
              <w:spacing w:line="276" w:lineRule="auto"/>
              <w:rPr>
                <w:rFonts w:ascii="Times New Roman" w:hAnsi="Times New Roman" w:cs="Times New Roman"/>
              </w:rPr>
            </w:pPr>
            <w:r w:rsidRPr="007D6030">
              <w:rPr>
                <w:rFonts w:ascii="Times New Roman" w:hAnsi="Times New Roman" w:cs="Times New Roman"/>
              </w:rPr>
              <w:t xml:space="preserve">Birimin yönetim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14:paraId="1D5DC30A" w14:textId="77777777"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A70FD" w:rsidRPr="007D6030" w14:paraId="4FC8C653" w14:textId="77777777" w:rsidTr="00300A01">
        <w:trPr>
          <w:trHeight w:val="576"/>
        </w:trPr>
        <w:tc>
          <w:tcPr>
            <w:tcW w:w="993" w:type="dxa"/>
          </w:tcPr>
          <w:p w14:paraId="52EFDCD9" w14:textId="77777777" w:rsidR="00DA70FD" w:rsidRPr="007D6030" w:rsidRDefault="00DA70FD"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56F84833" w14:textId="77777777" w:rsidR="00DA70FD" w:rsidRPr="007D6030" w:rsidRDefault="00DA70FD" w:rsidP="007C3BF1">
            <w:pPr>
              <w:rPr>
                <w:rFonts w:ascii="Times New Roman" w:hAnsi="Times New Roman" w:cs="Times New Roman"/>
                <w:b/>
              </w:rPr>
            </w:pPr>
          </w:p>
        </w:tc>
        <w:tc>
          <w:tcPr>
            <w:tcW w:w="2125" w:type="dxa"/>
          </w:tcPr>
          <w:p w14:paraId="0DF69E6D" w14:textId="0BEFCDB2" w:rsidR="00DA70FD" w:rsidRPr="007D6030" w:rsidRDefault="00941399" w:rsidP="007C3BF1">
            <w:pPr>
              <w:rPr>
                <w:rFonts w:ascii="Times New Roman" w:hAnsi="Times New Roman" w:cs="Times New Roman"/>
                <w:b/>
              </w:rPr>
            </w:pPr>
            <w:r>
              <w:rPr>
                <w:rFonts w:ascii="Times New Roman" w:hAnsi="Times New Roman" w:cs="Times New Roman"/>
                <w:b/>
              </w:rPr>
              <w:t>X</w:t>
            </w:r>
          </w:p>
        </w:tc>
        <w:tc>
          <w:tcPr>
            <w:tcW w:w="1701" w:type="dxa"/>
          </w:tcPr>
          <w:p w14:paraId="49288387" w14:textId="77777777" w:rsidR="00DA70FD" w:rsidRPr="007D6030" w:rsidRDefault="00DA70FD" w:rsidP="007C3BF1">
            <w:pPr>
              <w:rPr>
                <w:rFonts w:ascii="Times New Roman" w:hAnsi="Times New Roman" w:cs="Times New Roman"/>
                <w:b/>
              </w:rPr>
            </w:pPr>
          </w:p>
        </w:tc>
        <w:tc>
          <w:tcPr>
            <w:tcW w:w="2014" w:type="dxa"/>
          </w:tcPr>
          <w:p w14:paraId="324ABA45" w14:textId="77777777" w:rsidR="00DA70FD" w:rsidRPr="007D6030" w:rsidRDefault="00DA70FD" w:rsidP="007C3BF1">
            <w:pPr>
              <w:rPr>
                <w:rFonts w:ascii="Times New Roman" w:hAnsi="Times New Roman" w:cs="Times New Roman"/>
                <w:b/>
              </w:rPr>
            </w:pPr>
          </w:p>
        </w:tc>
        <w:tc>
          <w:tcPr>
            <w:tcW w:w="1531" w:type="dxa"/>
          </w:tcPr>
          <w:p w14:paraId="77D8B5F1" w14:textId="77777777" w:rsidR="00DA70FD" w:rsidRPr="007D6030" w:rsidRDefault="00DA70FD" w:rsidP="007C3BF1">
            <w:pPr>
              <w:rPr>
                <w:rFonts w:ascii="Times New Roman" w:hAnsi="Times New Roman" w:cs="Times New Roman"/>
                <w:b/>
              </w:rPr>
            </w:pPr>
          </w:p>
        </w:tc>
      </w:tr>
    </w:tbl>
    <w:p w14:paraId="646D4E05" w14:textId="77777777" w:rsidR="00DA70FD" w:rsidRPr="007D6030" w:rsidRDefault="00DA70FD" w:rsidP="00DA70FD">
      <w:pPr>
        <w:pStyle w:val="Default"/>
        <w:spacing w:before="160" w:line="360" w:lineRule="auto"/>
        <w:rPr>
          <w:b/>
          <w:iCs/>
          <w:color w:val="auto"/>
          <w:sz w:val="22"/>
          <w:szCs w:val="22"/>
        </w:rPr>
      </w:pPr>
      <w:r w:rsidRPr="007D6030">
        <w:rPr>
          <w:b/>
          <w:iCs/>
          <w:color w:val="auto"/>
          <w:sz w:val="22"/>
          <w:szCs w:val="22"/>
        </w:rPr>
        <w:t xml:space="preserve">Örnek Kanıtlar </w:t>
      </w:r>
    </w:p>
    <w:p w14:paraId="7A7D8D8C" w14:textId="7AD2DBAC" w:rsidR="00DA70FD" w:rsidRDefault="00941399" w:rsidP="00DA70FD">
      <w:pPr>
        <w:pStyle w:val="Default"/>
        <w:numPr>
          <w:ilvl w:val="0"/>
          <w:numId w:val="68"/>
        </w:numPr>
        <w:spacing w:line="360" w:lineRule="auto"/>
        <w:ind w:left="426"/>
        <w:jc w:val="both"/>
        <w:rPr>
          <w:color w:val="auto"/>
          <w:sz w:val="22"/>
          <w:szCs w:val="22"/>
        </w:rPr>
      </w:pPr>
      <w:r>
        <w:rPr>
          <w:color w:val="auto"/>
          <w:sz w:val="22"/>
          <w:szCs w:val="22"/>
        </w:rPr>
        <w:t xml:space="preserve">Kanıt-26: </w:t>
      </w:r>
      <w:hyperlink r:id="rId16" w:history="1">
        <w:r w:rsidRPr="00B8612D">
          <w:rPr>
            <w:rStyle w:val="Kpr"/>
            <w:sz w:val="22"/>
            <w:szCs w:val="22"/>
          </w:rPr>
          <w:t>https://muhendislik.sdu.edu.tr/tekstil/tr/yonetim/yonetim-10966s.html</w:t>
        </w:r>
      </w:hyperlink>
      <w:r>
        <w:rPr>
          <w:color w:val="auto"/>
          <w:sz w:val="22"/>
          <w:szCs w:val="22"/>
        </w:rPr>
        <w:t xml:space="preserve"> </w:t>
      </w:r>
    </w:p>
    <w:p w14:paraId="06425E88" w14:textId="0AF83E0D" w:rsidR="00941399" w:rsidRDefault="00941399" w:rsidP="00DA70FD">
      <w:pPr>
        <w:pStyle w:val="Default"/>
        <w:numPr>
          <w:ilvl w:val="0"/>
          <w:numId w:val="68"/>
        </w:numPr>
        <w:spacing w:line="360" w:lineRule="auto"/>
        <w:ind w:left="426"/>
        <w:jc w:val="both"/>
        <w:rPr>
          <w:color w:val="auto"/>
          <w:sz w:val="22"/>
          <w:szCs w:val="22"/>
        </w:rPr>
      </w:pPr>
      <w:r>
        <w:rPr>
          <w:color w:val="auto"/>
          <w:sz w:val="22"/>
          <w:szCs w:val="22"/>
        </w:rPr>
        <w:t xml:space="preserve">Kanıt-27: </w:t>
      </w:r>
      <w:hyperlink r:id="rId17" w:history="1">
        <w:r w:rsidR="00244623" w:rsidRPr="00B8612D">
          <w:rPr>
            <w:rStyle w:val="Kpr"/>
            <w:sz w:val="22"/>
            <w:szCs w:val="22"/>
          </w:rPr>
          <w:t>https://muhendislik.sdu.edu.tr/tekstil/tr/akademik-kadro</w:t>
        </w:r>
      </w:hyperlink>
      <w:r w:rsidR="00244623">
        <w:rPr>
          <w:color w:val="auto"/>
          <w:sz w:val="22"/>
          <w:szCs w:val="22"/>
        </w:rPr>
        <w:t xml:space="preserve"> </w:t>
      </w:r>
    </w:p>
    <w:p w14:paraId="31ABCDED" w14:textId="6BF47307" w:rsidR="00941399" w:rsidRPr="007D6030" w:rsidRDefault="00941399" w:rsidP="00DA70FD">
      <w:pPr>
        <w:pStyle w:val="Default"/>
        <w:numPr>
          <w:ilvl w:val="0"/>
          <w:numId w:val="68"/>
        </w:numPr>
        <w:spacing w:line="360" w:lineRule="auto"/>
        <w:ind w:left="426"/>
        <w:jc w:val="both"/>
        <w:rPr>
          <w:color w:val="auto"/>
          <w:sz w:val="22"/>
          <w:szCs w:val="22"/>
        </w:rPr>
      </w:pPr>
      <w:r>
        <w:rPr>
          <w:color w:val="auto"/>
          <w:sz w:val="22"/>
          <w:szCs w:val="22"/>
        </w:rPr>
        <w:t xml:space="preserve">Kanıt-28: </w:t>
      </w:r>
      <w:hyperlink r:id="rId18" w:history="1">
        <w:r w:rsidRPr="00B8612D">
          <w:rPr>
            <w:rStyle w:val="Kpr"/>
            <w:sz w:val="22"/>
            <w:szCs w:val="22"/>
          </w:rPr>
          <w:t>https://muhendislik.sdu.edu.tr/assets/uploads/sites/278/files/bolum-gorev-dagilimi-07032021.pdf</w:t>
        </w:r>
      </w:hyperlink>
      <w:r>
        <w:rPr>
          <w:color w:val="auto"/>
          <w:sz w:val="22"/>
          <w:szCs w:val="22"/>
        </w:rPr>
        <w:t xml:space="preserve"> </w:t>
      </w:r>
    </w:p>
    <w:p w14:paraId="3DAC29B9" w14:textId="77777777" w:rsidR="00DA70FD" w:rsidRPr="001F2D43" w:rsidRDefault="00DA70FD" w:rsidP="002018A2">
      <w:pPr>
        <w:pStyle w:val="Default"/>
        <w:spacing w:line="360" w:lineRule="auto"/>
        <w:rPr>
          <w:b/>
          <w:iCs/>
          <w:color w:val="auto"/>
          <w:sz w:val="22"/>
          <w:szCs w:val="22"/>
        </w:rPr>
      </w:pPr>
      <w:r w:rsidRPr="001F2D43">
        <w:rPr>
          <w:b/>
          <w:color w:val="auto"/>
          <w:sz w:val="22"/>
          <w:szCs w:val="22"/>
        </w:rPr>
        <w:t xml:space="preserve">Süreç </w:t>
      </w:r>
      <w:r w:rsidR="001F2D43" w:rsidRPr="001F2D43">
        <w:rPr>
          <w:b/>
          <w:color w:val="auto"/>
          <w:sz w:val="22"/>
          <w:szCs w:val="22"/>
        </w:rPr>
        <w:t>y</w:t>
      </w:r>
      <w:r w:rsidRPr="001F2D43">
        <w:rPr>
          <w:b/>
          <w:color w:val="auto"/>
          <w:sz w:val="22"/>
          <w:szCs w:val="22"/>
        </w:rPr>
        <w:t>önetimi</w:t>
      </w:r>
    </w:p>
    <w:p w14:paraId="10C96D69" w14:textId="77777777" w:rsidR="00D154CC" w:rsidRPr="007D6030" w:rsidRDefault="00045592" w:rsidP="002018A2">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7D6030" w14:paraId="35D0CF4F" w14:textId="77777777" w:rsidTr="001F2D43">
        <w:tc>
          <w:tcPr>
            <w:tcW w:w="993" w:type="dxa"/>
          </w:tcPr>
          <w:p w14:paraId="1A770866" w14:textId="77777777" w:rsidR="00045592" w:rsidRPr="007D6030" w:rsidRDefault="00045592" w:rsidP="0021661B">
            <w:pPr>
              <w:rPr>
                <w:rFonts w:ascii="Times New Roman" w:hAnsi="Times New Roman" w:cs="Times New Roman"/>
                <w:b/>
              </w:rPr>
            </w:pPr>
          </w:p>
        </w:tc>
        <w:tc>
          <w:tcPr>
            <w:tcW w:w="1985" w:type="dxa"/>
          </w:tcPr>
          <w:p w14:paraId="6389EDD2"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1</w:t>
            </w:r>
          </w:p>
        </w:tc>
        <w:tc>
          <w:tcPr>
            <w:tcW w:w="1842" w:type="dxa"/>
          </w:tcPr>
          <w:p w14:paraId="3D75770B"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2</w:t>
            </w:r>
          </w:p>
        </w:tc>
        <w:tc>
          <w:tcPr>
            <w:tcW w:w="1843" w:type="dxa"/>
          </w:tcPr>
          <w:p w14:paraId="5E64AE19"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3</w:t>
            </w:r>
          </w:p>
        </w:tc>
        <w:tc>
          <w:tcPr>
            <w:tcW w:w="1985" w:type="dxa"/>
          </w:tcPr>
          <w:p w14:paraId="5777CB66"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4</w:t>
            </w:r>
          </w:p>
        </w:tc>
        <w:tc>
          <w:tcPr>
            <w:tcW w:w="1701" w:type="dxa"/>
          </w:tcPr>
          <w:p w14:paraId="29C2EB7C"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5</w:t>
            </w:r>
          </w:p>
        </w:tc>
      </w:tr>
      <w:tr w:rsidR="00045592" w:rsidRPr="007D6030" w14:paraId="159043D9" w14:textId="77777777" w:rsidTr="001F2D43">
        <w:trPr>
          <w:trHeight w:val="1701"/>
        </w:trPr>
        <w:tc>
          <w:tcPr>
            <w:tcW w:w="993" w:type="dxa"/>
          </w:tcPr>
          <w:p w14:paraId="26ADECAE" w14:textId="77777777" w:rsidR="00045592" w:rsidRPr="007D6030" w:rsidRDefault="00045592" w:rsidP="0021661B">
            <w:pPr>
              <w:rPr>
                <w:rFonts w:ascii="Times New Roman" w:hAnsi="Times New Roman" w:cs="Times New Roman"/>
                <w:b/>
              </w:rPr>
            </w:pPr>
          </w:p>
        </w:tc>
        <w:tc>
          <w:tcPr>
            <w:tcW w:w="1985" w:type="dxa"/>
          </w:tcPr>
          <w:p w14:paraId="795DA706"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sistemine ilişkin süreçler </w:t>
            </w:r>
            <w:r w:rsidR="00045592" w:rsidRPr="00300A01">
              <w:rPr>
                <w:rFonts w:ascii="Times New Roman" w:hAnsi="Times New Roman" w:cs="Times New Roman"/>
                <w:b/>
              </w:rPr>
              <w:t>tanımlanmamıştır</w:t>
            </w:r>
            <w:r w:rsidRPr="00300A01">
              <w:rPr>
                <w:rFonts w:ascii="Times New Roman" w:hAnsi="Times New Roman" w:cs="Times New Roman"/>
                <w:b/>
              </w:rPr>
              <w:t>.</w:t>
            </w:r>
          </w:p>
        </w:tc>
        <w:tc>
          <w:tcPr>
            <w:tcW w:w="1842" w:type="dxa"/>
          </w:tcPr>
          <w:p w14:paraId="18DD8CE4"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 süreç ve alt süreçleri </w:t>
            </w:r>
            <w:r w:rsidR="00045592" w:rsidRPr="00300A01">
              <w:rPr>
                <w:rFonts w:ascii="Times New Roman" w:hAnsi="Times New Roman" w:cs="Times New Roman"/>
                <w:b/>
              </w:rPr>
              <w:t>tanımlanmıştır.</w:t>
            </w:r>
          </w:p>
        </w:tc>
        <w:tc>
          <w:tcPr>
            <w:tcW w:w="1843" w:type="dxa"/>
          </w:tcPr>
          <w:p w14:paraId="0672B61D" w14:textId="77777777"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 genelinde tanımlı süreçler </w:t>
            </w:r>
            <w:r w:rsidR="00045592" w:rsidRPr="00300A01">
              <w:rPr>
                <w:rFonts w:ascii="Times New Roman" w:hAnsi="Times New Roman" w:cs="Times New Roman"/>
                <w:b/>
              </w:rPr>
              <w:t>yönetilmektedir.</w:t>
            </w:r>
          </w:p>
        </w:tc>
        <w:tc>
          <w:tcPr>
            <w:tcW w:w="1985" w:type="dxa"/>
          </w:tcPr>
          <w:p w14:paraId="79C11B3F" w14:textId="77777777" w:rsidR="00045592" w:rsidRPr="007D6030" w:rsidRDefault="001B0CCA" w:rsidP="0021661B">
            <w:pPr>
              <w:spacing w:line="276" w:lineRule="auto"/>
              <w:rPr>
                <w:rFonts w:ascii="Times New Roman" w:hAnsi="Times New Roman" w:cs="Times New Roman"/>
              </w:rPr>
            </w:pPr>
            <w:r w:rsidRPr="007D6030">
              <w:rPr>
                <w:rFonts w:ascii="Times New Roman" w:hAnsi="Times New Roman" w:cs="Times New Roman"/>
              </w:rPr>
              <w:t>Birim</w:t>
            </w:r>
            <w:r w:rsidR="006F49A1" w:rsidRPr="007D6030">
              <w:rPr>
                <w:rFonts w:ascii="Times New Roman" w:hAnsi="Times New Roman" w:cs="Times New Roman"/>
              </w:rPr>
              <w:t xml:space="preserve">de süreç yönetimi mekanizmaları </w:t>
            </w:r>
            <w:r w:rsidR="006F49A1" w:rsidRPr="00300A01">
              <w:rPr>
                <w:rFonts w:ascii="Times New Roman" w:hAnsi="Times New Roman" w:cs="Times New Roman"/>
                <w:b/>
              </w:rPr>
              <w:t>izlenmekte</w:t>
            </w:r>
            <w:r w:rsidR="006F49A1" w:rsidRPr="007D6030">
              <w:rPr>
                <w:rFonts w:ascii="Times New Roman" w:hAnsi="Times New Roman" w:cs="Times New Roman"/>
              </w:rPr>
              <w:t xml:space="preserve"> ve ilgili paydaşlarla değerlendirilerek </w:t>
            </w:r>
            <w:r w:rsidR="006F49A1" w:rsidRPr="00300A01">
              <w:rPr>
                <w:rFonts w:ascii="Times New Roman" w:hAnsi="Times New Roman" w:cs="Times New Roman"/>
                <w:b/>
              </w:rPr>
              <w:t>iyileştirilmektedir</w:t>
            </w:r>
            <w:r w:rsidRPr="00300A01">
              <w:rPr>
                <w:rFonts w:ascii="Times New Roman" w:hAnsi="Times New Roman" w:cs="Times New Roman"/>
                <w:b/>
              </w:rPr>
              <w:t>.</w:t>
            </w:r>
          </w:p>
        </w:tc>
        <w:tc>
          <w:tcPr>
            <w:tcW w:w="1701" w:type="dxa"/>
          </w:tcPr>
          <w:p w14:paraId="003F403E" w14:textId="77777777" w:rsidR="00045592" w:rsidRPr="007D6030" w:rsidRDefault="00045592"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45592" w:rsidRPr="007D6030" w14:paraId="3CEEC690" w14:textId="77777777" w:rsidTr="001F2D43">
        <w:trPr>
          <w:trHeight w:val="576"/>
        </w:trPr>
        <w:tc>
          <w:tcPr>
            <w:tcW w:w="993" w:type="dxa"/>
          </w:tcPr>
          <w:p w14:paraId="5A878D96" w14:textId="77777777" w:rsidR="00045592" w:rsidRPr="007D6030" w:rsidRDefault="00045592"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14:paraId="1D4F8CB7" w14:textId="7CFC4047" w:rsidR="00045592" w:rsidRPr="007D6030" w:rsidRDefault="00C533C3" w:rsidP="0021661B">
            <w:pPr>
              <w:rPr>
                <w:rFonts w:ascii="Times New Roman" w:hAnsi="Times New Roman" w:cs="Times New Roman"/>
                <w:b/>
              </w:rPr>
            </w:pPr>
            <w:r>
              <w:rPr>
                <w:rFonts w:ascii="Times New Roman" w:hAnsi="Times New Roman" w:cs="Times New Roman"/>
                <w:b/>
              </w:rPr>
              <w:t>X</w:t>
            </w:r>
          </w:p>
        </w:tc>
        <w:tc>
          <w:tcPr>
            <w:tcW w:w="1842" w:type="dxa"/>
          </w:tcPr>
          <w:p w14:paraId="0FD610A4" w14:textId="77777777" w:rsidR="00045592" w:rsidRPr="007D6030" w:rsidRDefault="00045592" w:rsidP="0021661B">
            <w:pPr>
              <w:rPr>
                <w:rFonts w:ascii="Times New Roman" w:hAnsi="Times New Roman" w:cs="Times New Roman"/>
                <w:b/>
              </w:rPr>
            </w:pPr>
          </w:p>
        </w:tc>
        <w:tc>
          <w:tcPr>
            <w:tcW w:w="1843" w:type="dxa"/>
          </w:tcPr>
          <w:p w14:paraId="224913FC" w14:textId="77777777" w:rsidR="00045592" w:rsidRPr="007D6030" w:rsidRDefault="00045592" w:rsidP="0021661B">
            <w:pPr>
              <w:rPr>
                <w:rFonts w:ascii="Times New Roman" w:hAnsi="Times New Roman" w:cs="Times New Roman"/>
                <w:b/>
              </w:rPr>
            </w:pPr>
          </w:p>
        </w:tc>
        <w:tc>
          <w:tcPr>
            <w:tcW w:w="1985" w:type="dxa"/>
          </w:tcPr>
          <w:p w14:paraId="68906B0F" w14:textId="77777777" w:rsidR="00045592" w:rsidRPr="007D6030" w:rsidRDefault="00045592" w:rsidP="0021661B">
            <w:pPr>
              <w:rPr>
                <w:rFonts w:ascii="Times New Roman" w:hAnsi="Times New Roman" w:cs="Times New Roman"/>
                <w:b/>
              </w:rPr>
            </w:pPr>
          </w:p>
        </w:tc>
        <w:tc>
          <w:tcPr>
            <w:tcW w:w="1701" w:type="dxa"/>
          </w:tcPr>
          <w:p w14:paraId="0768075A" w14:textId="77777777" w:rsidR="00045592" w:rsidRPr="007D6030" w:rsidRDefault="00045592" w:rsidP="0021661B">
            <w:pPr>
              <w:rPr>
                <w:rFonts w:ascii="Times New Roman" w:hAnsi="Times New Roman" w:cs="Times New Roman"/>
                <w:b/>
              </w:rPr>
            </w:pPr>
          </w:p>
        </w:tc>
      </w:tr>
    </w:tbl>
    <w:p w14:paraId="2F444500" w14:textId="77777777" w:rsidR="00D154CC" w:rsidRPr="007D6030" w:rsidRDefault="006F49A1" w:rsidP="00DA70FD">
      <w:pPr>
        <w:pStyle w:val="Default"/>
        <w:spacing w:before="120" w:line="360" w:lineRule="auto"/>
        <w:rPr>
          <w:b/>
          <w:iCs/>
          <w:color w:val="auto"/>
          <w:sz w:val="22"/>
          <w:szCs w:val="22"/>
        </w:rPr>
      </w:pPr>
      <w:r w:rsidRPr="007D6030">
        <w:rPr>
          <w:b/>
          <w:iCs/>
          <w:color w:val="auto"/>
          <w:sz w:val="22"/>
          <w:szCs w:val="22"/>
        </w:rPr>
        <w:t>Örnek Kanıtlar</w:t>
      </w:r>
    </w:p>
    <w:p w14:paraId="050D5A53" w14:textId="1F69C6F6" w:rsidR="006F49A1" w:rsidRDefault="00C533C3" w:rsidP="00C533C3">
      <w:pPr>
        <w:pStyle w:val="ListeParagraf"/>
        <w:shd w:val="clear" w:color="auto" w:fill="FFFFFF"/>
        <w:spacing w:before="15" w:after="0" w:line="360" w:lineRule="auto"/>
        <w:ind w:left="425"/>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 bulunmamaktadır. </w:t>
      </w:r>
    </w:p>
    <w:p w14:paraId="6C4ECD89" w14:textId="0955253E" w:rsidR="0062458C" w:rsidRPr="00F33AEE" w:rsidRDefault="0062458C" w:rsidP="0062458C">
      <w:pPr>
        <w:pStyle w:val="Balk1"/>
        <w:rPr>
          <w:rFonts w:ascii="Times New Roman" w:hAnsi="Times New Roman" w:cs="Times New Roman"/>
          <w:b w:val="0"/>
          <w:color w:val="auto"/>
        </w:rPr>
      </w:pPr>
      <w:r w:rsidRPr="00447535">
        <w:rPr>
          <w:rFonts w:ascii="Times New Roman" w:eastAsiaTheme="minorHAnsi" w:hAnsi="Times New Roman" w:cs="Times New Roman"/>
          <w:bCs w:val="0"/>
          <w:color w:val="auto"/>
          <w:sz w:val="22"/>
          <w:szCs w:val="22"/>
        </w:rPr>
        <w:t>E.2. Kaynakların Yönetimi:</w:t>
      </w:r>
      <w:r w:rsidRPr="00447535">
        <w:rPr>
          <w:rFonts w:ascii="Times New Roman" w:hAnsi="Times New Roman" w:cs="Times New Roman"/>
          <w:color w:val="auto"/>
          <w:sz w:val="24"/>
          <w:szCs w:val="22"/>
        </w:rPr>
        <w:t xml:space="preserve"> </w:t>
      </w:r>
      <w:r w:rsidR="007D31C6" w:rsidRPr="007D31C6">
        <w:rPr>
          <w:rFonts w:ascii="Times New Roman" w:hAnsi="Times New Roman" w:cs="Times New Roman"/>
          <w:b w:val="0"/>
          <w:color w:val="auto"/>
          <w:sz w:val="22"/>
          <w:szCs w:val="22"/>
        </w:rPr>
        <w:t>B</w:t>
      </w:r>
      <w:r w:rsidR="007D31C6">
        <w:rPr>
          <w:rFonts w:ascii="Times New Roman" w:hAnsi="Times New Roman" w:cs="Times New Roman"/>
          <w:b w:val="0"/>
          <w:color w:val="auto"/>
          <w:sz w:val="22"/>
          <w:szCs w:val="22"/>
        </w:rPr>
        <w:t xml:space="preserve">irim, </w:t>
      </w:r>
      <w:r w:rsidRPr="0062458C">
        <w:rPr>
          <w:rFonts w:ascii="Times New Roman" w:hAnsi="Times New Roman" w:cs="Times New Roman"/>
          <w:b w:val="0"/>
          <w:color w:val="auto"/>
          <w:sz w:val="22"/>
          <w:szCs w:val="22"/>
        </w:rPr>
        <w:t>insan kaynakları, mali kaynakları ile taşınır ve taşınmaz kaynaklarının tümünü etkin ve verimli kullandığını güvence altına almak üzere bir yönetim sistemine sahip olmalıdır.</w:t>
      </w:r>
    </w:p>
    <w:p w14:paraId="262FE121" w14:textId="77777777" w:rsidR="0062458C" w:rsidRPr="003177F2" w:rsidRDefault="0062458C" w:rsidP="0062458C">
      <w:pPr>
        <w:widowControl w:val="0"/>
        <w:spacing w:after="0" w:line="240" w:lineRule="auto"/>
        <w:jc w:val="both"/>
        <w:rPr>
          <w:rFonts w:ascii="Times New Roman" w:hAnsi="Times New Roman" w:cs="Times New Roman"/>
        </w:rPr>
      </w:pPr>
    </w:p>
    <w:p w14:paraId="15DC793F" w14:textId="77777777" w:rsidR="0062458C" w:rsidRPr="00447535" w:rsidRDefault="0062458C" w:rsidP="0062458C">
      <w:pPr>
        <w:pStyle w:val="Balk2"/>
        <w:rPr>
          <w:rFonts w:ascii="Times New Roman" w:eastAsiaTheme="minorHAnsi" w:hAnsi="Times New Roman" w:cs="Times New Roman"/>
          <w:b/>
          <w:color w:val="auto"/>
          <w:sz w:val="22"/>
          <w:szCs w:val="22"/>
        </w:rPr>
      </w:pPr>
      <w:r w:rsidRPr="00447535">
        <w:rPr>
          <w:rFonts w:ascii="Times New Roman" w:eastAsiaTheme="minorHAnsi" w:hAnsi="Times New Roman" w:cs="Times New Roman"/>
          <w:b/>
          <w:color w:val="auto"/>
          <w:sz w:val="22"/>
          <w:szCs w:val="22"/>
        </w:rPr>
        <w:t>E.2.1. İnsan kaynakları yönetimi</w:t>
      </w:r>
    </w:p>
    <w:p w14:paraId="46241996" w14:textId="7EADA467"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Akademik ve idari personel ile ilgili kurallar, süreçler mevcut </w:t>
      </w:r>
      <w:r w:rsidR="0034046C">
        <w:rPr>
          <w:rFonts w:ascii="Times New Roman" w:eastAsia="Times New Roman" w:hAnsi="Times New Roman" w:cs="Times New Roman"/>
          <w:lang w:eastAsia="tr-TR"/>
        </w:rPr>
        <w:t xml:space="preserve">değildir. </w:t>
      </w:r>
      <w:r w:rsidRPr="0062458C">
        <w:rPr>
          <w:rFonts w:ascii="Times New Roman" w:eastAsia="Times New Roman" w:hAnsi="Times New Roman" w:cs="Times New Roman"/>
          <w:lang w:eastAsia="tr-TR"/>
        </w:rPr>
        <w:t xml:space="preserve"> </w:t>
      </w:r>
    </w:p>
    <w:p w14:paraId="71F67611" w14:textId="3442F8C3"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Kurum bazında süreç ve uygulamalar birim tarafından </w:t>
      </w:r>
      <w:r w:rsidR="0062458C" w:rsidRPr="0062458C">
        <w:rPr>
          <w:rFonts w:ascii="Times New Roman" w:eastAsia="Times New Roman" w:hAnsi="Times New Roman" w:cs="Times New Roman"/>
          <w:lang w:eastAsia="tr-TR"/>
        </w:rPr>
        <w:t>bilinme</w:t>
      </w:r>
      <w:r w:rsidR="0034046C">
        <w:rPr>
          <w:rFonts w:ascii="Times New Roman" w:eastAsia="Times New Roman" w:hAnsi="Times New Roman" w:cs="Times New Roman"/>
          <w:lang w:eastAsia="tr-TR"/>
        </w:rPr>
        <w:t xml:space="preserve">mektedir. </w:t>
      </w:r>
    </w:p>
    <w:p w14:paraId="171C5D91" w14:textId="4A63AE33"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Uygulamalar </w:t>
      </w:r>
      <w:r w:rsidR="0034046C">
        <w:rPr>
          <w:rFonts w:ascii="Times New Roman" w:eastAsia="Times New Roman" w:hAnsi="Times New Roman" w:cs="Times New Roman"/>
          <w:lang w:eastAsia="tr-TR"/>
        </w:rPr>
        <w:t xml:space="preserve">mevcut değildir. </w:t>
      </w:r>
    </w:p>
    <w:p w14:paraId="363E5307" w14:textId="18C81B0D"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Eğitim ve liyakat öncelikli kriter olarak benimsenmiş midir, yetkinliklerin arttırılması temel hedef midir? Bu kapsamda ne tür faaliyetler ve standart uygulamalar </w:t>
      </w:r>
      <w:r w:rsidR="001B5D3A">
        <w:rPr>
          <w:rFonts w:ascii="Times New Roman" w:eastAsia="Times New Roman" w:hAnsi="Times New Roman" w:cs="Times New Roman"/>
          <w:lang w:eastAsia="tr-TR"/>
        </w:rPr>
        <w:t>mevcut değildir</w:t>
      </w:r>
      <w:r w:rsidR="0034046C">
        <w:rPr>
          <w:rFonts w:ascii="Times New Roman" w:eastAsia="Times New Roman" w:hAnsi="Times New Roman" w:cs="Times New Roman"/>
          <w:lang w:eastAsia="tr-TR"/>
        </w:rPr>
        <w:t xml:space="preserve">. </w:t>
      </w:r>
    </w:p>
    <w:p w14:paraId="1003F4BC" w14:textId="6602EB87"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Çalışan (akademik-idari) memnuniyetini/şikayetini/önerilerini belirlemek ve izlemek amacıyla yöntem ve mekanizmalar geliştiril</w:t>
      </w:r>
      <w:r w:rsidR="00447535">
        <w:rPr>
          <w:rFonts w:ascii="Times New Roman" w:eastAsia="Times New Roman" w:hAnsi="Times New Roman" w:cs="Times New Roman"/>
          <w:lang w:eastAsia="tr-TR"/>
        </w:rPr>
        <w:t>me</w:t>
      </w:r>
      <w:r w:rsidRPr="0062458C">
        <w:rPr>
          <w:rFonts w:ascii="Times New Roman" w:eastAsia="Times New Roman" w:hAnsi="Times New Roman" w:cs="Times New Roman"/>
          <w:lang w:eastAsia="tr-TR"/>
        </w:rPr>
        <w:t>miş, uygulamalar gerçekleştiril</w:t>
      </w:r>
      <w:r w:rsidR="00447535">
        <w:rPr>
          <w:rFonts w:ascii="Times New Roman" w:eastAsia="Times New Roman" w:hAnsi="Times New Roman" w:cs="Times New Roman"/>
          <w:lang w:eastAsia="tr-TR"/>
        </w:rPr>
        <w:t>me</w:t>
      </w:r>
      <w:r w:rsidRPr="0062458C">
        <w:rPr>
          <w:rFonts w:ascii="Times New Roman" w:eastAsia="Times New Roman" w:hAnsi="Times New Roman" w:cs="Times New Roman"/>
          <w:lang w:eastAsia="tr-TR"/>
        </w:rPr>
        <w:t>mekte ve bunların sonuçları değerlendirilme</w:t>
      </w:r>
      <w:r w:rsidR="00447535">
        <w:rPr>
          <w:rFonts w:ascii="Times New Roman" w:eastAsia="Times New Roman" w:hAnsi="Times New Roman" w:cs="Times New Roman"/>
          <w:lang w:eastAsia="tr-TR"/>
        </w:rPr>
        <w:t>me</w:t>
      </w:r>
      <w:r w:rsidRPr="0062458C">
        <w:rPr>
          <w:rFonts w:ascii="Times New Roman" w:eastAsia="Times New Roman" w:hAnsi="Times New Roman" w:cs="Times New Roman"/>
          <w:lang w:eastAsia="tr-TR"/>
        </w:rPr>
        <w:t>kte</w:t>
      </w:r>
      <w:r w:rsidR="00447535">
        <w:rPr>
          <w:rFonts w:ascii="Times New Roman" w:eastAsia="Times New Roman" w:hAnsi="Times New Roman" w:cs="Times New Roman"/>
          <w:lang w:eastAsia="tr-TR"/>
        </w:rPr>
        <w:t xml:space="preserve">dir. </w:t>
      </w:r>
    </w:p>
    <w:p w14:paraId="02D084D3" w14:textId="77777777" w:rsidR="0062458C" w:rsidRDefault="0062458C" w:rsidP="0062458C">
      <w:pPr>
        <w:pStyle w:val="ListeParagraf"/>
        <w:widowControl w:val="0"/>
        <w:spacing w:after="0" w:line="240" w:lineRule="auto"/>
        <w:contextualSpacing w:val="0"/>
        <w:jc w:val="both"/>
        <w:rPr>
          <w:rFonts w:ascii="Times New Roman" w:hAnsi="Times New Roman" w:cs="Times New Roman"/>
        </w:rPr>
      </w:pPr>
    </w:p>
    <w:p w14:paraId="148452CB" w14:textId="77777777" w:rsidR="0062458C" w:rsidRPr="0034046C" w:rsidRDefault="0062458C" w:rsidP="0062458C">
      <w:pPr>
        <w:pStyle w:val="Balk2"/>
        <w:rPr>
          <w:rFonts w:ascii="Times New Roman" w:eastAsiaTheme="minorHAnsi" w:hAnsi="Times New Roman" w:cs="Times New Roman"/>
          <w:b/>
          <w:color w:val="auto"/>
          <w:sz w:val="22"/>
          <w:szCs w:val="22"/>
        </w:rPr>
      </w:pPr>
      <w:r w:rsidRPr="0034046C">
        <w:rPr>
          <w:rFonts w:ascii="Times New Roman" w:eastAsiaTheme="minorHAnsi" w:hAnsi="Times New Roman" w:cs="Times New Roman"/>
          <w:b/>
          <w:color w:val="auto"/>
          <w:sz w:val="22"/>
          <w:szCs w:val="22"/>
        </w:rPr>
        <w:t>E.2.2. Finansal kaynakların yönetimi</w:t>
      </w:r>
    </w:p>
    <w:p w14:paraId="3368FBCF" w14:textId="77777777" w:rsidR="0062458C" w:rsidRPr="003177F2" w:rsidRDefault="0062458C" w:rsidP="0062458C">
      <w:pPr>
        <w:widowControl w:val="0"/>
        <w:spacing w:after="0" w:line="240" w:lineRule="auto"/>
        <w:jc w:val="both"/>
        <w:rPr>
          <w:rFonts w:ascii="Times New Roman" w:hAnsi="Times New Roman" w:cs="Times New Roman"/>
        </w:rPr>
      </w:pPr>
    </w:p>
    <w:p w14:paraId="5D90F84F" w14:textId="401D36F9"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t>Birim bazında t</w:t>
      </w:r>
      <w:r w:rsidR="0062458C" w:rsidRPr="0062458C">
        <w:rPr>
          <w:rFonts w:ascii="Times New Roman" w:eastAsia="Times New Roman" w:hAnsi="Times New Roman" w:cs="Times New Roman"/>
          <w:lang w:eastAsia="tr-TR"/>
        </w:rPr>
        <w:t>emel gelir ve gider kalemleri tanımlanmış ve yıllar içinde izlenme</w:t>
      </w:r>
      <w:r w:rsidR="0034046C">
        <w:rPr>
          <w:rFonts w:ascii="Times New Roman" w:eastAsia="Times New Roman" w:hAnsi="Times New Roman" w:cs="Times New Roman"/>
          <w:lang w:eastAsia="tr-TR"/>
        </w:rPr>
        <w:t xml:space="preserve">mektedir. </w:t>
      </w:r>
    </w:p>
    <w:p w14:paraId="23C8006F" w14:textId="77777777" w:rsidR="00CD5BB2" w:rsidRPr="00CD5BB2" w:rsidRDefault="00CD5BB2" w:rsidP="00CD5BB2">
      <w:pPr>
        <w:pStyle w:val="Default"/>
        <w:spacing w:line="360" w:lineRule="auto"/>
        <w:ind w:left="66"/>
        <w:rPr>
          <w:b/>
          <w:iCs/>
          <w:color w:val="auto"/>
          <w:sz w:val="22"/>
          <w:szCs w:val="22"/>
        </w:rPr>
      </w:pPr>
      <w:r w:rsidRPr="00CD5BB2">
        <w:rPr>
          <w:b/>
          <w:iCs/>
          <w:color w:val="auto"/>
          <w:sz w:val="22"/>
          <w:szCs w:val="22"/>
        </w:rPr>
        <w:t>İnsan kaynakları yönetimi</w:t>
      </w:r>
    </w:p>
    <w:p w14:paraId="4AC576FE" w14:textId="77777777"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7D6030" w14:paraId="0345DFA0" w14:textId="77777777" w:rsidTr="00A505C6">
        <w:trPr>
          <w:trHeight w:val="201"/>
        </w:trPr>
        <w:tc>
          <w:tcPr>
            <w:tcW w:w="993" w:type="dxa"/>
          </w:tcPr>
          <w:p w14:paraId="1472D1DB" w14:textId="77777777" w:rsidR="00CD5BB2" w:rsidRPr="007D6030" w:rsidRDefault="00CD5BB2" w:rsidP="005834E0">
            <w:pPr>
              <w:rPr>
                <w:rFonts w:ascii="Times New Roman" w:hAnsi="Times New Roman" w:cs="Times New Roman"/>
                <w:b/>
              </w:rPr>
            </w:pPr>
          </w:p>
        </w:tc>
        <w:tc>
          <w:tcPr>
            <w:tcW w:w="1984" w:type="dxa"/>
          </w:tcPr>
          <w:p w14:paraId="13E9816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14:paraId="0015DA6F"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843" w:type="dxa"/>
          </w:tcPr>
          <w:p w14:paraId="6169868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2127" w:type="dxa"/>
          </w:tcPr>
          <w:p w14:paraId="285AB759"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14:paraId="3B388B54"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14:paraId="17ACA6C3" w14:textId="77777777" w:rsidTr="00A505C6">
        <w:trPr>
          <w:trHeight w:val="1842"/>
        </w:trPr>
        <w:tc>
          <w:tcPr>
            <w:tcW w:w="993" w:type="dxa"/>
          </w:tcPr>
          <w:p w14:paraId="2AA0A2E4" w14:textId="77777777" w:rsidR="00CD5BB2" w:rsidRPr="007D6030" w:rsidRDefault="00CD5BB2" w:rsidP="005834E0">
            <w:pPr>
              <w:rPr>
                <w:rFonts w:ascii="Times New Roman" w:hAnsi="Times New Roman" w:cs="Times New Roman"/>
                <w:b/>
              </w:rPr>
            </w:pPr>
          </w:p>
        </w:tc>
        <w:tc>
          <w:tcPr>
            <w:tcW w:w="1984" w:type="dxa"/>
          </w:tcPr>
          <w:p w14:paraId="6F95CD49" w14:textId="77777777"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w:t>
            </w:r>
            <w:r w:rsidR="00A505C6">
              <w:rPr>
                <w:rFonts w:ascii="Times New Roman" w:hAnsi="Times New Roman" w:cs="Times New Roman"/>
              </w:rPr>
              <w:t xml:space="preserve"> </w:t>
            </w:r>
            <w:r w:rsidRPr="007D31C6">
              <w:rPr>
                <w:rFonts w:ascii="Times New Roman" w:hAnsi="Times New Roman" w:cs="Times New Roman"/>
              </w:rPr>
              <w:t>yönetimine ilişkin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14:paraId="60F14CCC" w14:textId="77777777"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sidR="00A505C6">
              <w:rPr>
                <w:rFonts w:ascii="Times New Roman" w:hAnsi="Times New Roman" w:cs="Times New Roman"/>
              </w:rPr>
              <w:t xml:space="preserve"> </w:t>
            </w:r>
            <w:r w:rsidRPr="007D31C6">
              <w:rPr>
                <w:rFonts w:ascii="Times New Roman" w:hAnsi="Times New Roman" w:cs="Times New Roman"/>
              </w:rPr>
              <w:t>hedefleriyle uyumlu</w:t>
            </w:r>
            <w:r w:rsidR="00A505C6">
              <w:rPr>
                <w:rFonts w:ascii="Times New Roman" w:hAnsi="Times New Roman" w:cs="Times New Roman"/>
              </w:rPr>
              <w:t xml:space="preserve"> </w:t>
            </w:r>
            <w:r w:rsidRPr="007D31C6">
              <w:rPr>
                <w:rFonts w:ascii="Times New Roman" w:hAnsi="Times New Roman" w:cs="Times New Roman"/>
              </w:rPr>
              <w:t>insan kaynakları</w:t>
            </w:r>
            <w:r w:rsidR="00A505C6">
              <w:rPr>
                <w:rFonts w:ascii="Times New Roman" w:hAnsi="Times New Roman" w:cs="Times New Roman"/>
              </w:rPr>
              <w:t xml:space="preserve"> </w:t>
            </w:r>
            <w:r w:rsidRPr="007D31C6">
              <w:rPr>
                <w:rFonts w:ascii="Times New Roman" w:hAnsi="Times New Roman" w:cs="Times New Roman"/>
              </w:rPr>
              <w:t>yönetimine</w:t>
            </w:r>
            <w:r w:rsidR="00A505C6">
              <w:rPr>
                <w:rFonts w:ascii="Times New Roman" w:hAnsi="Times New Roman" w:cs="Times New Roman"/>
              </w:rPr>
              <w:t xml:space="preserve"> i</w:t>
            </w:r>
            <w:r w:rsidRPr="007D31C6">
              <w:rPr>
                <w:rFonts w:ascii="Times New Roman" w:hAnsi="Times New Roman" w:cs="Times New Roman"/>
              </w:rPr>
              <w:t>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00A505C6">
              <w:rPr>
                <w:rFonts w:ascii="Times New Roman" w:hAnsi="Times New Roman" w:cs="Times New Roman"/>
                <w:b/>
              </w:rPr>
              <w:t>bulunmaktadır</w:t>
            </w:r>
          </w:p>
        </w:tc>
        <w:tc>
          <w:tcPr>
            <w:tcW w:w="1843" w:type="dxa"/>
          </w:tcPr>
          <w:p w14:paraId="241C21E0" w14:textId="77777777" w:rsidR="007D31C6" w:rsidRPr="007D31C6" w:rsidRDefault="007D31C6" w:rsidP="007D31C6">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sidR="00A505C6">
              <w:rPr>
                <w:rFonts w:ascii="Times New Roman" w:hAnsi="Times New Roman" w:cs="Times New Roman"/>
              </w:rPr>
              <w:t xml:space="preserve"> </w:t>
            </w:r>
            <w:r w:rsidRPr="007D31C6">
              <w:rPr>
                <w:rFonts w:ascii="Times New Roman" w:hAnsi="Times New Roman" w:cs="Times New Roman"/>
              </w:rPr>
              <w:t>kaynakları</w:t>
            </w:r>
          </w:p>
          <w:p w14:paraId="664C5A33" w14:textId="77777777" w:rsidR="00CD5BB2" w:rsidRPr="00A505C6" w:rsidRDefault="00A505C6" w:rsidP="00A505C6">
            <w:pPr>
              <w:rPr>
                <w:rFonts w:ascii="Times New Roman" w:hAnsi="Times New Roman" w:cs="Times New Roman"/>
                <w:b/>
              </w:rPr>
            </w:pPr>
            <w:r w:rsidRPr="007D31C6">
              <w:rPr>
                <w:rFonts w:ascii="Times New Roman" w:hAnsi="Times New Roman" w:cs="Times New Roman"/>
              </w:rPr>
              <w:t>Y</w:t>
            </w:r>
            <w:r w:rsidR="007D31C6" w:rsidRPr="007D31C6">
              <w:rPr>
                <w:rFonts w:ascii="Times New Roman" w:hAnsi="Times New Roman" w:cs="Times New Roman"/>
              </w:rPr>
              <w:t>önetimi</w:t>
            </w:r>
            <w:r>
              <w:rPr>
                <w:rFonts w:ascii="Times New Roman" w:hAnsi="Times New Roman" w:cs="Times New Roman"/>
              </w:rPr>
              <w:t xml:space="preserve"> </w:t>
            </w:r>
            <w:r w:rsidR="007D31C6" w:rsidRPr="007D31C6">
              <w:rPr>
                <w:rFonts w:ascii="Times New Roman" w:hAnsi="Times New Roman" w:cs="Times New Roman"/>
              </w:rPr>
              <w:t>doğrultusunda</w:t>
            </w:r>
            <w:r>
              <w:rPr>
                <w:rFonts w:ascii="Times New Roman" w:hAnsi="Times New Roman" w:cs="Times New Roman"/>
              </w:rPr>
              <w:t xml:space="preserve"> </w:t>
            </w:r>
            <w:r w:rsidR="007D31C6" w:rsidRPr="007D31C6">
              <w:rPr>
                <w:rFonts w:ascii="Times New Roman" w:hAnsi="Times New Roman" w:cs="Times New Roman"/>
              </w:rPr>
              <w:t>uygulamalar</w:t>
            </w:r>
            <w:r>
              <w:rPr>
                <w:rFonts w:ascii="Times New Roman" w:hAnsi="Times New Roman" w:cs="Times New Roman"/>
              </w:rPr>
              <w:t xml:space="preserve"> </w:t>
            </w:r>
            <w:r w:rsidR="007D31C6" w:rsidRPr="007D31C6">
              <w:rPr>
                <w:rFonts w:ascii="Times New Roman" w:hAnsi="Times New Roman" w:cs="Times New Roman"/>
              </w:rPr>
              <w:t>tanımlı süreçlere</w:t>
            </w:r>
            <w:r>
              <w:rPr>
                <w:rFonts w:ascii="Times New Roman" w:hAnsi="Times New Roman" w:cs="Times New Roman"/>
              </w:rPr>
              <w:t xml:space="preserve"> </w:t>
            </w:r>
            <w:r w:rsidR="007D31C6" w:rsidRPr="007D31C6">
              <w:rPr>
                <w:rFonts w:ascii="Times New Roman" w:hAnsi="Times New Roman" w:cs="Times New Roman"/>
              </w:rPr>
              <w:t>uygun bir</w:t>
            </w:r>
            <w:r>
              <w:rPr>
                <w:rFonts w:ascii="Times New Roman" w:hAnsi="Times New Roman" w:cs="Times New Roman"/>
              </w:rPr>
              <w:t xml:space="preserve"> </w:t>
            </w:r>
            <w:r w:rsidR="007D31C6" w:rsidRPr="007D31C6">
              <w:rPr>
                <w:rFonts w:ascii="Times New Roman" w:hAnsi="Times New Roman" w:cs="Times New Roman"/>
              </w:rPr>
              <w:t>biçimde</w:t>
            </w:r>
            <w:r>
              <w:rPr>
                <w:rFonts w:ascii="Times New Roman" w:hAnsi="Times New Roman" w:cs="Times New Roman"/>
              </w:rPr>
              <w:t xml:space="preserve"> </w:t>
            </w:r>
            <w:r w:rsidR="007D31C6" w:rsidRPr="00A505C6">
              <w:rPr>
                <w:rFonts w:ascii="Times New Roman" w:hAnsi="Times New Roman" w:cs="Times New Roman"/>
                <w:b/>
              </w:rPr>
              <w:t>yürütülmektedir</w:t>
            </w:r>
          </w:p>
        </w:tc>
        <w:tc>
          <w:tcPr>
            <w:tcW w:w="2127" w:type="dxa"/>
          </w:tcPr>
          <w:p w14:paraId="1A2D4FD7" w14:textId="77777777" w:rsidR="00CD5BB2" w:rsidRPr="007D6030" w:rsidRDefault="007D31C6" w:rsidP="00A505C6">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 yönetimi</w:t>
            </w:r>
            <w:r w:rsidR="00A505C6">
              <w:rPr>
                <w:rFonts w:ascii="Times New Roman" w:hAnsi="Times New Roman" w:cs="Times New Roman"/>
              </w:rPr>
              <w:t xml:space="preserve"> </w:t>
            </w:r>
            <w:r w:rsidRPr="007D31C6">
              <w:rPr>
                <w:rFonts w:ascii="Times New Roman" w:hAnsi="Times New Roman" w:cs="Times New Roman"/>
              </w:rPr>
              <w:t>uygulamaları</w:t>
            </w:r>
            <w:r w:rsidR="00A505C6">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sidR="00A505C6">
              <w:rPr>
                <w:rFonts w:ascii="Times New Roman" w:hAnsi="Times New Roman" w:cs="Times New Roman"/>
              </w:rPr>
              <w:t xml:space="preserve"> </w:t>
            </w:r>
            <w:r w:rsidRPr="007D31C6">
              <w:rPr>
                <w:rFonts w:ascii="Times New Roman" w:hAnsi="Times New Roman" w:cs="Times New Roman"/>
              </w:rPr>
              <w:t>paydaşlarla</w:t>
            </w:r>
            <w:r w:rsidR="00A505C6">
              <w:rPr>
                <w:rFonts w:ascii="Times New Roman" w:hAnsi="Times New Roman" w:cs="Times New Roman"/>
              </w:rPr>
              <w:t xml:space="preserve"> </w:t>
            </w:r>
            <w:r w:rsidRPr="007D31C6">
              <w:rPr>
                <w:rFonts w:ascii="Times New Roman" w:hAnsi="Times New Roman" w:cs="Times New Roman"/>
              </w:rPr>
              <w:t>değerlendirilerek</w:t>
            </w:r>
            <w:r w:rsidR="00A505C6">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14:paraId="575CA181" w14:textId="77777777" w:rsidR="00CD5BB2" w:rsidRPr="007D6030" w:rsidRDefault="007D31C6" w:rsidP="00A505C6">
            <w:pPr>
              <w:rPr>
                <w:rFonts w:ascii="Times New Roman" w:hAnsi="Times New Roman" w:cs="Times New Roman"/>
              </w:rPr>
            </w:pPr>
            <w:r w:rsidRPr="007D31C6">
              <w:rPr>
                <w:rFonts w:ascii="Times New Roman" w:hAnsi="Times New Roman" w:cs="Times New Roman"/>
              </w:rPr>
              <w:t>İçselleştirilmiş,</w:t>
            </w:r>
            <w:r w:rsidR="00A505C6">
              <w:rPr>
                <w:rFonts w:ascii="Times New Roman" w:hAnsi="Times New Roman" w:cs="Times New Roman"/>
              </w:rPr>
              <w:t xml:space="preserve"> </w:t>
            </w:r>
            <w:r w:rsidRPr="007D31C6">
              <w:rPr>
                <w:rFonts w:ascii="Times New Roman" w:hAnsi="Times New Roman" w:cs="Times New Roman"/>
              </w:rPr>
              <w:t>sistematik,</w:t>
            </w:r>
            <w:r w:rsidR="00A505C6">
              <w:rPr>
                <w:rFonts w:ascii="Times New Roman" w:hAnsi="Times New Roman" w:cs="Times New Roman"/>
              </w:rPr>
              <w:t xml:space="preserve"> </w:t>
            </w:r>
            <w:r w:rsidRPr="007D31C6">
              <w:rPr>
                <w:rFonts w:ascii="Times New Roman" w:hAnsi="Times New Roman" w:cs="Times New Roman"/>
              </w:rPr>
              <w:t>sürdürülebilir ve</w:t>
            </w:r>
            <w:r w:rsidR="00A505C6">
              <w:rPr>
                <w:rFonts w:ascii="Times New Roman" w:hAnsi="Times New Roman" w:cs="Times New Roman"/>
              </w:rPr>
              <w:t xml:space="preserve"> </w:t>
            </w:r>
            <w:r w:rsidRPr="00A505C6">
              <w:rPr>
                <w:rFonts w:ascii="Times New Roman" w:hAnsi="Times New Roman" w:cs="Times New Roman"/>
                <w:b/>
              </w:rPr>
              <w:t>örnek</w:t>
            </w:r>
            <w:r w:rsidR="00A505C6">
              <w:rPr>
                <w:rFonts w:ascii="Times New Roman" w:hAnsi="Times New Roman" w:cs="Times New Roman"/>
                <w:b/>
              </w:rPr>
              <w:t xml:space="preserve"> </w:t>
            </w:r>
            <w:r w:rsidRPr="00A505C6">
              <w:rPr>
                <w:rFonts w:ascii="Times New Roman" w:hAnsi="Times New Roman" w:cs="Times New Roman"/>
                <w:b/>
              </w:rPr>
              <w:t>gösterilebilir</w:t>
            </w:r>
            <w:r w:rsidR="00A505C6">
              <w:rPr>
                <w:rFonts w:ascii="Times New Roman" w:hAnsi="Times New Roman" w:cs="Times New Roman"/>
                <w:b/>
              </w:rPr>
              <w:t xml:space="preserve"> </w:t>
            </w:r>
            <w:r w:rsidRPr="00A505C6">
              <w:rPr>
                <w:rFonts w:ascii="Times New Roman" w:hAnsi="Times New Roman" w:cs="Times New Roman"/>
                <w:b/>
              </w:rPr>
              <w:t>uygulamalar</w:t>
            </w:r>
            <w:r w:rsidR="00A505C6">
              <w:rPr>
                <w:rFonts w:ascii="Times New Roman" w:hAnsi="Times New Roman" w:cs="Times New Roman"/>
                <w:b/>
              </w:rPr>
              <w:t xml:space="preserve"> </w:t>
            </w:r>
            <w:r w:rsidRPr="007D31C6">
              <w:rPr>
                <w:rFonts w:ascii="Times New Roman" w:hAnsi="Times New Roman" w:cs="Times New Roman"/>
              </w:rPr>
              <w:t>bulunmaktadır.</w:t>
            </w:r>
          </w:p>
        </w:tc>
      </w:tr>
      <w:tr w:rsidR="00CD5BB2" w:rsidRPr="007D6030" w14:paraId="680C3A3F" w14:textId="77777777" w:rsidTr="00A505C6">
        <w:trPr>
          <w:trHeight w:val="576"/>
        </w:trPr>
        <w:tc>
          <w:tcPr>
            <w:tcW w:w="993" w:type="dxa"/>
          </w:tcPr>
          <w:p w14:paraId="55863299"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184FF46C" w14:textId="3BD2CF57" w:rsidR="00CD5BB2" w:rsidRPr="007D6030" w:rsidRDefault="0034046C" w:rsidP="005834E0">
            <w:pPr>
              <w:rPr>
                <w:rFonts w:ascii="Times New Roman" w:hAnsi="Times New Roman" w:cs="Times New Roman"/>
                <w:b/>
              </w:rPr>
            </w:pPr>
            <w:r>
              <w:rPr>
                <w:rFonts w:ascii="Times New Roman" w:hAnsi="Times New Roman" w:cs="Times New Roman"/>
                <w:b/>
              </w:rPr>
              <w:t>X</w:t>
            </w:r>
          </w:p>
        </w:tc>
        <w:tc>
          <w:tcPr>
            <w:tcW w:w="1701" w:type="dxa"/>
          </w:tcPr>
          <w:p w14:paraId="4E6088BC" w14:textId="77777777" w:rsidR="00CD5BB2" w:rsidRPr="007D6030" w:rsidRDefault="00CD5BB2" w:rsidP="005834E0">
            <w:pPr>
              <w:rPr>
                <w:rFonts w:ascii="Times New Roman" w:hAnsi="Times New Roman" w:cs="Times New Roman"/>
                <w:b/>
              </w:rPr>
            </w:pPr>
          </w:p>
        </w:tc>
        <w:tc>
          <w:tcPr>
            <w:tcW w:w="1843" w:type="dxa"/>
          </w:tcPr>
          <w:p w14:paraId="686A624C" w14:textId="77777777" w:rsidR="00CD5BB2" w:rsidRPr="007D6030" w:rsidRDefault="00CD5BB2" w:rsidP="005834E0">
            <w:pPr>
              <w:rPr>
                <w:rFonts w:ascii="Times New Roman" w:hAnsi="Times New Roman" w:cs="Times New Roman"/>
                <w:b/>
              </w:rPr>
            </w:pPr>
          </w:p>
        </w:tc>
        <w:tc>
          <w:tcPr>
            <w:tcW w:w="2127" w:type="dxa"/>
          </w:tcPr>
          <w:p w14:paraId="5449DAD2" w14:textId="77777777" w:rsidR="00CD5BB2" w:rsidRPr="007D6030" w:rsidRDefault="00CD5BB2" w:rsidP="005834E0">
            <w:pPr>
              <w:rPr>
                <w:rFonts w:ascii="Times New Roman" w:hAnsi="Times New Roman" w:cs="Times New Roman"/>
                <w:b/>
              </w:rPr>
            </w:pPr>
          </w:p>
        </w:tc>
        <w:tc>
          <w:tcPr>
            <w:tcW w:w="1701" w:type="dxa"/>
          </w:tcPr>
          <w:p w14:paraId="305C82A1" w14:textId="77777777" w:rsidR="00CD5BB2" w:rsidRPr="007D6030" w:rsidRDefault="00CD5BB2" w:rsidP="005834E0">
            <w:pPr>
              <w:rPr>
                <w:rFonts w:ascii="Times New Roman" w:hAnsi="Times New Roman" w:cs="Times New Roman"/>
                <w:b/>
              </w:rPr>
            </w:pPr>
          </w:p>
        </w:tc>
      </w:tr>
    </w:tbl>
    <w:p w14:paraId="382361F9" w14:textId="77777777"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14:paraId="63BCBC87" w14:textId="7EB90315" w:rsidR="00CD5BB2" w:rsidRPr="0034046C" w:rsidRDefault="0034046C" w:rsidP="0034046C">
      <w:pPr>
        <w:shd w:val="clear" w:color="auto" w:fill="FFFFFF"/>
        <w:spacing w:before="15" w:after="0" w:line="360" w:lineRule="auto"/>
        <w:jc w:val="both"/>
        <w:rPr>
          <w:rFonts w:ascii="Times New Roman" w:eastAsia="Times New Roman" w:hAnsi="Times New Roman" w:cs="Times New Roman"/>
          <w:lang w:eastAsia="tr-TR"/>
        </w:rPr>
      </w:pPr>
      <w:r w:rsidRPr="0034046C">
        <w:rPr>
          <w:rFonts w:ascii="Times New Roman" w:eastAsia="Times New Roman" w:hAnsi="Times New Roman" w:cs="Times New Roman"/>
          <w:lang w:eastAsia="tr-TR"/>
        </w:rPr>
        <w:t xml:space="preserve">Kanıt bulunmamaktadır. </w:t>
      </w:r>
    </w:p>
    <w:p w14:paraId="5A997064" w14:textId="77777777" w:rsidR="00CD5BB2" w:rsidRDefault="00CD5BB2" w:rsidP="00CD5BB2">
      <w:pPr>
        <w:pStyle w:val="Default"/>
        <w:spacing w:line="360" w:lineRule="auto"/>
        <w:ind w:left="66"/>
        <w:rPr>
          <w:b/>
          <w:iCs/>
          <w:color w:val="auto"/>
          <w:sz w:val="22"/>
          <w:szCs w:val="22"/>
        </w:rPr>
      </w:pPr>
      <w:r w:rsidRPr="00CD5BB2">
        <w:rPr>
          <w:b/>
          <w:iCs/>
          <w:color w:val="auto"/>
          <w:sz w:val="22"/>
          <w:szCs w:val="22"/>
        </w:rPr>
        <w:t>Finansal kaynakların yönetimi</w:t>
      </w:r>
    </w:p>
    <w:p w14:paraId="4B799501" w14:textId="77777777"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7D6030" w14:paraId="11EF32B6" w14:textId="77777777" w:rsidTr="00283C7E">
        <w:trPr>
          <w:trHeight w:val="201"/>
        </w:trPr>
        <w:tc>
          <w:tcPr>
            <w:tcW w:w="993" w:type="dxa"/>
          </w:tcPr>
          <w:p w14:paraId="125617B1" w14:textId="77777777" w:rsidR="00CD5BB2" w:rsidRPr="007D6030" w:rsidRDefault="00CD5BB2" w:rsidP="005834E0">
            <w:pPr>
              <w:rPr>
                <w:rFonts w:ascii="Times New Roman" w:hAnsi="Times New Roman" w:cs="Times New Roman"/>
                <w:b/>
              </w:rPr>
            </w:pPr>
          </w:p>
        </w:tc>
        <w:tc>
          <w:tcPr>
            <w:tcW w:w="1984" w:type="dxa"/>
          </w:tcPr>
          <w:p w14:paraId="0BD789FE"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14:paraId="66D57A9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985" w:type="dxa"/>
          </w:tcPr>
          <w:p w14:paraId="26CCB7DE"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1985" w:type="dxa"/>
          </w:tcPr>
          <w:p w14:paraId="16B67E4B"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14:paraId="7217B10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14:paraId="59070E98" w14:textId="77777777" w:rsidTr="00283C7E">
        <w:trPr>
          <w:trHeight w:val="1842"/>
        </w:trPr>
        <w:tc>
          <w:tcPr>
            <w:tcW w:w="993" w:type="dxa"/>
          </w:tcPr>
          <w:p w14:paraId="20792997" w14:textId="77777777" w:rsidR="00CD5BB2" w:rsidRPr="007D6030" w:rsidRDefault="00CD5BB2" w:rsidP="005834E0">
            <w:pPr>
              <w:rPr>
                <w:rFonts w:ascii="Times New Roman" w:hAnsi="Times New Roman" w:cs="Times New Roman"/>
                <w:b/>
              </w:rPr>
            </w:pPr>
          </w:p>
        </w:tc>
        <w:tc>
          <w:tcPr>
            <w:tcW w:w="1984" w:type="dxa"/>
          </w:tcPr>
          <w:p w14:paraId="633D458B" w14:textId="77777777" w:rsidR="00CD5BB2" w:rsidRPr="007D6030" w:rsidRDefault="007D31C6" w:rsidP="00283C7E">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sidR="00283C7E">
              <w:rPr>
                <w:rFonts w:ascii="Times New Roman" w:hAnsi="Times New Roman" w:cs="Times New Roman"/>
              </w:rPr>
              <w:t xml:space="preserve"> </w:t>
            </w:r>
            <w:r w:rsidRPr="007D31C6">
              <w:rPr>
                <w:rFonts w:ascii="Times New Roman" w:hAnsi="Times New Roman" w:cs="Times New Roman"/>
              </w:rPr>
              <w:t>kaynakların</w:t>
            </w:r>
            <w:r w:rsidR="00283C7E">
              <w:rPr>
                <w:rFonts w:ascii="Times New Roman" w:hAnsi="Times New Roman" w:cs="Times New Roman"/>
              </w:rPr>
              <w:t xml:space="preserve"> </w:t>
            </w:r>
            <w:r w:rsidRPr="007D31C6">
              <w:rPr>
                <w:rFonts w:ascii="Times New Roman" w:hAnsi="Times New Roman" w:cs="Times New Roman"/>
              </w:rPr>
              <w:t>yönetimine ilişkin</w:t>
            </w:r>
            <w:r w:rsidR="00283C7E">
              <w:rPr>
                <w:rFonts w:ascii="Times New Roman" w:hAnsi="Times New Roman" w:cs="Times New Roman"/>
              </w:rPr>
              <w:t xml:space="preserve"> </w:t>
            </w:r>
            <w:r w:rsidRPr="007D31C6">
              <w:rPr>
                <w:rFonts w:ascii="Times New Roman" w:hAnsi="Times New Roman" w:cs="Times New Roman"/>
              </w:rPr>
              <w:t>tanımlı süreçler</w:t>
            </w:r>
            <w:r w:rsidR="00283C7E">
              <w:rPr>
                <w:rFonts w:ascii="Times New Roman" w:hAnsi="Times New Roman" w:cs="Times New Roman"/>
              </w:rPr>
              <w:t xml:space="preserve"> </w:t>
            </w:r>
            <w:r w:rsidR="00283C7E">
              <w:rPr>
                <w:rFonts w:ascii="Times New Roman" w:hAnsi="Times New Roman" w:cs="Times New Roman"/>
                <w:b/>
              </w:rPr>
              <w:t>bulunmamaktadır</w:t>
            </w:r>
          </w:p>
        </w:tc>
        <w:tc>
          <w:tcPr>
            <w:tcW w:w="1701" w:type="dxa"/>
          </w:tcPr>
          <w:p w14:paraId="40A1CE79" w14:textId="77777777" w:rsidR="00CD5BB2" w:rsidRPr="007D6030" w:rsidRDefault="007D31C6" w:rsidP="005834E0">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sidR="00283C7E">
              <w:rPr>
                <w:rFonts w:ascii="Times New Roman" w:hAnsi="Times New Roman" w:cs="Times New Roman"/>
                <w:b/>
              </w:rPr>
              <w:t>r</w:t>
            </w:r>
          </w:p>
        </w:tc>
        <w:tc>
          <w:tcPr>
            <w:tcW w:w="1985" w:type="dxa"/>
          </w:tcPr>
          <w:p w14:paraId="1A7ABDCB" w14:textId="77777777" w:rsidR="00CD5BB2" w:rsidRPr="007D6030" w:rsidRDefault="007D31C6" w:rsidP="005834E0">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sidR="00283C7E">
              <w:rPr>
                <w:rFonts w:ascii="Times New Roman" w:hAnsi="Times New Roman" w:cs="Times New Roman"/>
                <w:b/>
              </w:rPr>
              <w:t>yürütülmektedir</w:t>
            </w:r>
          </w:p>
        </w:tc>
        <w:tc>
          <w:tcPr>
            <w:tcW w:w="1985" w:type="dxa"/>
          </w:tcPr>
          <w:p w14:paraId="71CFD34F" w14:textId="77777777" w:rsidR="00CD5BB2" w:rsidRPr="007D6030" w:rsidRDefault="007D31C6" w:rsidP="005834E0">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sidR="00283C7E">
              <w:rPr>
                <w:rFonts w:ascii="Times New Roman" w:hAnsi="Times New Roman" w:cs="Times New Roman"/>
                <w:b/>
              </w:rPr>
              <w:t>iyileştirilmektedir</w:t>
            </w:r>
          </w:p>
        </w:tc>
        <w:tc>
          <w:tcPr>
            <w:tcW w:w="1701" w:type="dxa"/>
          </w:tcPr>
          <w:p w14:paraId="4CEA713D" w14:textId="77777777" w:rsidR="00CD5BB2" w:rsidRPr="007D6030" w:rsidRDefault="007D31C6" w:rsidP="005834E0">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CD5BB2" w:rsidRPr="007D6030" w14:paraId="6D7A583B" w14:textId="77777777" w:rsidTr="00283C7E">
        <w:trPr>
          <w:trHeight w:val="576"/>
        </w:trPr>
        <w:tc>
          <w:tcPr>
            <w:tcW w:w="993" w:type="dxa"/>
          </w:tcPr>
          <w:p w14:paraId="7EC7CA76" w14:textId="77777777"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51AF0AA0" w14:textId="42DB7B44" w:rsidR="00CD5BB2" w:rsidRPr="007D6030" w:rsidRDefault="0034046C" w:rsidP="005834E0">
            <w:pPr>
              <w:rPr>
                <w:rFonts w:ascii="Times New Roman" w:hAnsi="Times New Roman" w:cs="Times New Roman"/>
                <w:b/>
              </w:rPr>
            </w:pPr>
            <w:r>
              <w:rPr>
                <w:rFonts w:ascii="Times New Roman" w:hAnsi="Times New Roman" w:cs="Times New Roman"/>
                <w:b/>
              </w:rPr>
              <w:t>X</w:t>
            </w:r>
          </w:p>
        </w:tc>
        <w:tc>
          <w:tcPr>
            <w:tcW w:w="1701" w:type="dxa"/>
          </w:tcPr>
          <w:p w14:paraId="43377C68" w14:textId="77777777" w:rsidR="00CD5BB2" w:rsidRPr="007D6030" w:rsidRDefault="00CD5BB2" w:rsidP="005834E0">
            <w:pPr>
              <w:rPr>
                <w:rFonts w:ascii="Times New Roman" w:hAnsi="Times New Roman" w:cs="Times New Roman"/>
                <w:b/>
              </w:rPr>
            </w:pPr>
          </w:p>
        </w:tc>
        <w:tc>
          <w:tcPr>
            <w:tcW w:w="1985" w:type="dxa"/>
          </w:tcPr>
          <w:p w14:paraId="42AC8B48" w14:textId="77777777" w:rsidR="00CD5BB2" w:rsidRPr="007D6030" w:rsidRDefault="00CD5BB2" w:rsidP="005834E0">
            <w:pPr>
              <w:rPr>
                <w:rFonts w:ascii="Times New Roman" w:hAnsi="Times New Roman" w:cs="Times New Roman"/>
                <w:b/>
              </w:rPr>
            </w:pPr>
          </w:p>
        </w:tc>
        <w:tc>
          <w:tcPr>
            <w:tcW w:w="1985" w:type="dxa"/>
          </w:tcPr>
          <w:p w14:paraId="70681967" w14:textId="77777777" w:rsidR="00CD5BB2" w:rsidRPr="007D6030" w:rsidRDefault="00CD5BB2" w:rsidP="005834E0">
            <w:pPr>
              <w:rPr>
                <w:rFonts w:ascii="Times New Roman" w:hAnsi="Times New Roman" w:cs="Times New Roman"/>
                <w:b/>
              </w:rPr>
            </w:pPr>
          </w:p>
        </w:tc>
        <w:tc>
          <w:tcPr>
            <w:tcW w:w="1701" w:type="dxa"/>
          </w:tcPr>
          <w:p w14:paraId="64A372DC" w14:textId="77777777" w:rsidR="00CD5BB2" w:rsidRPr="007D6030" w:rsidRDefault="00CD5BB2" w:rsidP="005834E0">
            <w:pPr>
              <w:rPr>
                <w:rFonts w:ascii="Times New Roman" w:hAnsi="Times New Roman" w:cs="Times New Roman"/>
                <w:b/>
              </w:rPr>
            </w:pPr>
          </w:p>
        </w:tc>
      </w:tr>
    </w:tbl>
    <w:p w14:paraId="0997C85F" w14:textId="77777777"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14:paraId="1B566D63" w14:textId="6C0FFEF1" w:rsidR="00CD5BB2" w:rsidRPr="00CD5BB2" w:rsidRDefault="0034046C"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 bulunmamaktadır. </w:t>
      </w:r>
    </w:p>
    <w:p w14:paraId="5DAF37B8" w14:textId="77777777" w:rsidR="001B0CCA" w:rsidRPr="007D6030" w:rsidRDefault="004017C8" w:rsidP="00645F01">
      <w:pPr>
        <w:pStyle w:val="Default"/>
        <w:spacing w:line="360" w:lineRule="auto"/>
        <w:jc w:val="both"/>
        <w:rPr>
          <w:color w:val="auto"/>
          <w:sz w:val="22"/>
          <w:szCs w:val="22"/>
        </w:rPr>
      </w:pPr>
      <w:r w:rsidRPr="003D11F1">
        <w:rPr>
          <w:b/>
          <w:color w:val="auto"/>
          <w:sz w:val="22"/>
          <w:szCs w:val="22"/>
        </w:rPr>
        <w:lastRenderedPageBreak/>
        <w:t>E.</w:t>
      </w:r>
      <w:r w:rsidR="0062458C" w:rsidRPr="003D11F1">
        <w:rPr>
          <w:b/>
          <w:color w:val="auto"/>
          <w:sz w:val="22"/>
          <w:szCs w:val="22"/>
        </w:rPr>
        <w:t>3</w:t>
      </w:r>
      <w:r w:rsidRPr="003D11F1">
        <w:rPr>
          <w:b/>
          <w:color w:val="auto"/>
          <w:sz w:val="22"/>
          <w:szCs w:val="22"/>
        </w:rPr>
        <w:t>. Bilgi Yönetim Sistemi</w:t>
      </w:r>
      <w:r w:rsidR="002A4616" w:rsidRPr="003D11F1">
        <w:rPr>
          <w:b/>
          <w:color w:val="auto"/>
          <w:sz w:val="22"/>
          <w:szCs w:val="22"/>
        </w:rPr>
        <w:t xml:space="preserve">: </w:t>
      </w:r>
      <w:r w:rsidR="00CD5BB2">
        <w:rPr>
          <w:color w:val="auto"/>
          <w:sz w:val="22"/>
          <w:szCs w:val="22"/>
        </w:rPr>
        <w:t>Birim</w:t>
      </w:r>
      <w:r w:rsidR="002A4616" w:rsidRPr="007D6030">
        <w:rPr>
          <w:color w:val="auto"/>
          <w:sz w:val="22"/>
          <w:szCs w:val="22"/>
        </w:rPr>
        <w:t xml:space="preserve">, yönetsel ve </w:t>
      </w:r>
      <w:proofErr w:type="spellStart"/>
      <w:r w:rsidR="002A4616" w:rsidRPr="007D6030">
        <w:rPr>
          <w:color w:val="auto"/>
          <w:sz w:val="22"/>
          <w:szCs w:val="22"/>
        </w:rPr>
        <w:t>operasyonel</w:t>
      </w:r>
      <w:proofErr w:type="spellEnd"/>
      <w:r w:rsidR="002A4616" w:rsidRPr="007D6030">
        <w:rPr>
          <w:color w:val="auto"/>
          <w:sz w:val="22"/>
          <w:szCs w:val="22"/>
        </w:rPr>
        <w:t xml:space="preserve"> faaliyetlerinin etkin yönetimini güvence altına alabilmek üzere gerekli bilgi ve verileri periyodik olarak topladığı, sakladığı, analiz ettiği ve süreçlerini iyileştirmek üzere kullandığı entegre bir bilgi yönetim sistemine sahip olmalıdır.</w:t>
      </w:r>
    </w:p>
    <w:p w14:paraId="25F975FF" w14:textId="77777777" w:rsidR="004017C8" w:rsidRPr="003D11F1" w:rsidRDefault="004017C8" w:rsidP="00645F01">
      <w:pPr>
        <w:pStyle w:val="Default"/>
        <w:spacing w:line="360" w:lineRule="auto"/>
        <w:jc w:val="both"/>
        <w:rPr>
          <w:b/>
          <w:color w:val="auto"/>
          <w:sz w:val="22"/>
          <w:szCs w:val="22"/>
        </w:rPr>
      </w:pPr>
      <w:r w:rsidRPr="003D11F1">
        <w:rPr>
          <w:b/>
          <w:color w:val="auto"/>
          <w:sz w:val="22"/>
          <w:szCs w:val="22"/>
        </w:rPr>
        <w:t>E.</w:t>
      </w:r>
      <w:r w:rsidR="0062458C" w:rsidRPr="003D11F1">
        <w:rPr>
          <w:b/>
          <w:color w:val="auto"/>
          <w:sz w:val="22"/>
          <w:szCs w:val="22"/>
        </w:rPr>
        <w:t>3</w:t>
      </w:r>
      <w:r w:rsidRPr="003D11F1">
        <w:rPr>
          <w:b/>
          <w:color w:val="auto"/>
          <w:sz w:val="22"/>
          <w:szCs w:val="22"/>
        </w:rPr>
        <w:t>.1. Entegre bilgi yönetim sistemi</w:t>
      </w:r>
    </w:p>
    <w:p w14:paraId="6E307D8B" w14:textId="6F3CEBF4" w:rsidR="004017C8" w:rsidRPr="007D6030" w:rsidRDefault="00643E17" w:rsidP="00643E17">
      <w:pPr>
        <w:pStyle w:val="Default"/>
        <w:numPr>
          <w:ilvl w:val="0"/>
          <w:numId w:val="70"/>
        </w:numPr>
        <w:spacing w:line="360" w:lineRule="auto"/>
        <w:ind w:left="426"/>
        <w:rPr>
          <w:color w:val="auto"/>
          <w:sz w:val="22"/>
          <w:szCs w:val="22"/>
        </w:rPr>
      </w:pPr>
      <w:r w:rsidRPr="007D6030">
        <w:rPr>
          <w:color w:val="auto"/>
          <w:sz w:val="22"/>
          <w:szCs w:val="22"/>
        </w:rPr>
        <w:t>Birim</w:t>
      </w:r>
      <w:r w:rsidR="000E3D65" w:rsidRPr="007D6030">
        <w:rPr>
          <w:color w:val="auto"/>
          <w:sz w:val="22"/>
          <w:szCs w:val="22"/>
        </w:rPr>
        <w:t xml:space="preserve"> etkinlikleri</w:t>
      </w:r>
      <w:r w:rsidR="004017C8" w:rsidRPr="007D6030">
        <w:rPr>
          <w:color w:val="auto"/>
          <w:sz w:val="22"/>
          <w:szCs w:val="22"/>
        </w:rPr>
        <w:t xml:space="preserve"> ve süreçlerine ilişkin (uzaktan eğitimi </w:t>
      </w:r>
      <w:r w:rsidR="000E3D65" w:rsidRPr="007D6030">
        <w:rPr>
          <w:color w:val="auto"/>
          <w:sz w:val="22"/>
          <w:szCs w:val="22"/>
        </w:rPr>
        <w:t>de içeren</w:t>
      </w:r>
      <w:r w:rsidR="004017C8" w:rsidRPr="007D6030">
        <w:rPr>
          <w:color w:val="auto"/>
          <w:sz w:val="22"/>
          <w:szCs w:val="22"/>
        </w:rPr>
        <w:t>) veriler</w:t>
      </w:r>
      <w:r w:rsidR="002377E3" w:rsidRPr="007D6030">
        <w:rPr>
          <w:color w:val="auto"/>
          <w:sz w:val="22"/>
          <w:szCs w:val="22"/>
        </w:rPr>
        <w:t>i</w:t>
      </w:r>
      <w:r w:rsidR="00EA1839" w:rsidRPr="007D6030">
        <w:rPr>
          <w:color w:val="auto"/>
          <w:sz w:val="22"/>
          <w:szCs w:val="22"/>
        </w:rPr>
        <w:t xml:space="preserve"> </w:t>
      </w:r>
      <w:r w:rsidR="004017C8" w:rsidRPr="007D6030">
        <w:rPr>
          <w:color w:val="auto"/>
          <w:sz w:val="22"/>
          <w:szCs w:val="22"/>
        </w:rPr>
        <w:t>topla</w:t>
      </w:r>
      <w:r w:rsidR="00EA1839" w:rsidRPr="007D6030">
        <w:rPr>
          <w:color w:val="auto"/>
          <w:sz w:val="22"/>
          <w:szCs w:val="22"/>
        </w:rPr>
        <w:t>makta</w:t>
      </w:r>
      <w:r w:rsidR="004017C8" w:rsidRPr="007D6030">
        <w:rPr>
          <w:color w:val="auto"/>
          <w:sz w:val="22"/>
          <w:szCs w:val="22"/>
        </w:rPr>
        <w:t>, analiz e</w:t>
      </w:r>
      <w:r w:rsidR="00EA1839" w:rsidRPr="007D6030">
        <w:rPr>
          <w:color w:val="auto"/>
          <w:sz w:val="22"/>
          <w:szCs w:val="22"/>
        </w:rPr>
        <w:t>tmekte, raporlamakta ve stratejik yönetim için</w:t>
      </w:r>
      <w:r w:rsidR="004017C8" w:rsidRPr="007D6030">
        <w:rPr>
          <w:color w:val="auto"/>
          <w:sz w:val="22"/>
          <w:szCs w:val="22"/>
        </w:rPr>
        <w:t xml:space="preserve"> kullan</w:t>
      </w:r>
      <w:r w:rsidR="00EA1839" w:rsidRPr="007D6030">
        <w:rPr>
          <w:color w:val="auto"/>
          <w:sz w:val="22"/>
          <w:szCs w:val="22"/>
        </w:rPr>
        <w:t>m</w:t>
      </w:r>
      <w:r w:rsidR="003D11F1">
        <w:rPr>
          <w:color w:val="auto"/>
          <w:sz w:val="22"/>
          <w:szCs w:val="22"/>
        </w:rPr>
        <w:t>amaktadır.</w:t>
      </w:r>
    </w:p>
    <w:p w14:paraId="0C39D0C0" w14:textId="1944A65C" w:rsidR="000E035A" w:rsidRPr="003D19ED" w:rsidRDefault="00643E17" w:rsidP="00007989">
      <w:pPr>
        <w:pStyle w:val="Default"/>
        <w:numPr>
          <w:ilvl w:val="0"/>
          <w:numId w:val="23"/>
        </w:numPr>
        <w:spacing w:line="360" w:lineRule="auto"/>
        <w:ind w:left="66"/>
        <w:rPr>
          <w:b/>
          <w:iCs/>
          <w:color w:val="auto"/>
          <w:sz w:val="22"/>
          <w:szCs w:val="22"/>
        </w:rPr>
      </w:pPr>
      <w:r w:rsidRPr="003D19ED">
        <w:rPr>
          <w:color w:val="auto"/>
          <w:sz w:val="22"/>
          <w:szCs w:val="22"/>
        </w:rPr>
        <w:t>Birimin</w:t>
      </w:r>
      <w:r w:rsidR="000E3D65" w:rsidRPr="003D19ED">
        <w:rPr>
          <w:color w:val="auto"/>
          <w:sz w:val="22"/>
          <w:szCs w:val="22"/>
        </w:rPr>
        <w:t xml:space="preserve"> </w:t>
      </w:r>
      <w:r w:rsidR="00EA1839" w:rsidRPr="003D19ED">
        <w:rPr>
          <w:color w:val="auto"/>
          <w:sz w:val="22"/>
          <w:szCs w:val="22"/>
        </w:rPr>
        <w:t xml:space="preserve">kullandığı </w:t>
      </w:r>
      <w:r w:rsidR="000E3D65" w:rsidRPr="003D19ED">
        <w:rPr>
          <w:color w:val="auto"/>
          <w:sz w:val="22"/>
          <w:szCs w:val="22"/>
        </w:rPr>
        <w:t>Bilgi Yönetim Sistemi kalite süreçleri ile ilişkili faaliyetler ile entegre</w:t>
      </w:r>
      <w:r w:rsidR="003D11F1" w:rsidRPr="003D19ED">
        <w:rPr>
          <w:color w:val="auto"/>
          <w:sz w:val="22"/>
          <w:szCs w:val="22"/>
        </w:rPr>
        <w:t xml:space="preserve"> değildir.</w:t>
      </w:r>
    </w:p>
    <w:p w14:paraId="03BB483F" w14:textId="77777777" w:rsidR="000E035A" w:rsidRDefault="000E035A" w:rsidP="00643E17">
      <w:pPr>
        <w:pStyle w:val="Default"/>
        <w:spacing w:line="360" w:lineRule="auto"/>
        <w:ind w:left="66"/>
        <w:rPr>
          <w:b/>
          <w:iCs/>
          <w:color w:val="auto"/>
          <w:sz w:val="22"/>
          <w:szCs w:val="22"/>
        </w:rPr>
      </w:pPr>
      <w:r w:rsidRPr="000E035A">
        <w:rPr>
          <w:b/>
          <w:iCs/>
          <w:color w:val="auto"/>
          <w:sz w:val="22"/>
          <w:szCs w:val="22"/>
        </w:rPr>
        <w:t>Entegre bilgi yönetim sistemi</w:t>
      </w:r>
    </w:p>
    <w:p w14:paraId="42CF4997" w14:textId="77777777" w:rsidR="000E3D65" w:rsidRPr="007D6030" w:rsidRDefault="000E3D65" w:rsidP="00643E17">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7D6030" w14:paraId="07BE25E3" w14:textId="77777777" w:rsidTr="000C32BC">
        <w:trPr>
          <w:trHeight w:val="201"/>
        </w:trPr>
        <w:tc>
          <w:tcPr>
            <w:tcW w:w="993" w:type="dxa"/>
          </w:tcPr>
          <w:p w14:paraId="2547023E" w14:textId="77777777" w:rsidR="000E3D65" w:rsidRPr="007D6030" w:rsidRDefault="000E3D65" w:rsidP="0021661B">
            <w:pPr>
              <w:rPr>
                <w:rFonts w:ascii="Times New Roman" w:hAnsi="Times New Roman" w:cs="Times New Roman"/>
                <w:b/>
              </w:rPr>
            </w:pPr>
          </w:p>
        </w:tc>
        <w:tc>
          <w:tcPr>
            <w:tcW w:w="1417" w:type="dxa"/>
          </w:tcPr>
          <w:p w14:paraId="302DDCF1"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1</w:t>
            </w:r>
          </w:p>
        </w:tc>
        <w:tc>
          <w:tcPr>
            <w:tcW w:w="2268" w:type="dxa"/>
          </w:tcPr>
          <w:p w14:paraId="6A81C9E9"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2</w:t>
            </w:r>
          </w:p>
        </w:tc>
        <w:tc>
          <w:tcPr>
            <w:tcW w:w="2552" w:type="dxa"/>
          </w:tcPr>
          <w:p w14:paraId="102BF0F9"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3</w:t>
            </w:r>
          </w:p>
        </w:tc>
        <w:tc>
          <w:tcPr>
            <w:tcW w:w="1559" w:type="dxa"/>
          </w:tcPr>
          <w:p w14:paraId="00C84791"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4</w:t>
            </w:r>
          </w:p>
        </w:tc>
        <w:tc>
          <w:tcPr>
            <w:tcW w:w="1560" w:type="dxa"/>
          </w:tcPr>
          <w:p w14:paraId="1E6E479D"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5</w:t>
            </w:r>
          </w:p>
        </w:tc>
      </w:tr>
      <w:tr w:rsidR="000E3D65" w:rsidRPr="007D6030" w14:paraId="15C53CBF" w14:textId="77777777" w:rsidTr="000C32BC">
        <w:trPr>
          <w:trHeight w:val="1842"/>
        </w:trPr>
        <w:tc>
          <w:tcPr>
            <w:tcW w:w="993" w:type="dxa"/>
          </w:tcPr>
          <w:p w14:paraId="24C017E5" w14:textId="77777777" w:rsidR="000E3D65" w:rsidRPr="007D6030" w:rsidRDefault="000E3D65" w:rsidP="0021661B">
            <w:pPr>
              <w:rPr>
                <w:rFonts w:ascii="Times New Roman" w:hAnsi="Times New Roman" w:cs="Times New Roman"/>
                <w:b/>
              </w:rPr>
            </w:pPr>
          </w:p>
        </w:tc>
        <w:tc>
          <w:tcPr>
            <w:tcW w:w="1417" w:type="dxa"/>
          </w:tcPr>
          <w:p w14:paraId="786184A4"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Birimd</w:t>
            </w:r>
            <w:r w:rsidR="000E3D65" w:rsidRPr="007D6030">
              <w:rPr>
                <w:rFonts w:ascii="Times New Roman" w:hAnsi="Times New Roman" w:cs="Times New Roman"/>
              </w:rPr>
              <w:t xml:space="preserve">e bilgi yönetim sistemi </w:t>
            </w:r>
            <w:r w:rsidR="000C32BC">
              <w:rPr>
                <w:rFonts w:ascii="Times New Roman" w:hAnsi="Times New Roman" w:cs="Times New Roman"/>
                <w:b/>
              </w:rPr>
              <w:t>bulunma-maktadır</w:t>
            </w:r>
          </w:p>
        </w:tc>
        <w:tc>
          <w:tcPr>
            <w:tcW w:w="2268" w:type="dxa"/>
          </w:tcPr>
          <w:p w14:paraId="502A84F8"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kurumsal bilginin edinimi, saklanması, kullanılması, işlenmesi ve değerlendirilmesine destek olacak bilgi yönetim sistemleri </w:t>
            </w:r>
            <w:r w:rsidR="000C32BC">
              <w:rPr>
                <w:rFonts w:ascii="Times New Roman" w:hAnsi="Times New Roman" w:cs="Times New Roman"/>
                <w:b/>
              </w:rPr>
              <w:t>oluşturulmuştur</w:t>
            </w:r>
          </w:p>
        </w:tc>
        <w:tc>
          <w:tcPr>
            <w:tcW w:w="2552" w:type="dxa"/>
          </w:tcPr>
          <w:p w14:paraId="0A3C0A38" w14:textId="77777777"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 genelinde temel süreçleri (eğitim ve öğretim, araştırma ve geliştirme, toplumsal katkı, kalite güvencesi) destekleyen entegre bilgi yönetim sistemi </w:t>
            </w:r>
            <w:r w:rsidR="000C32BC">
              <w:rPr>
                <w:rFonts w:ascii="Times New Roman" w:hAnsi="Times New Roman" w:cs="Times New Roman"/>
                <w:b/>
              </w:rPr>
              <w:t>işletilmektedir</w:t>
            </w:r>
          </w:p>
        </w:tc>
        <w:tc>
          <w:tcPr>
            <w:tcW w:w="1559" w:type="dxa"/>
          </w:tcPr>
          <w:p w14:paraId="3C60BDF1" w14:textId="77777777" w:rsidR="000E3D65" w:rsidRPr="007D6030" w:rsidRDefault="00643E17" w:rsidP="0021661B">
            <w:pPr>
              <w:spacing w:line="276" w:lineRule="auto"/>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entegre bilgi yönetim sistemi </w:t>
            </w:r>
            <w:r w:rsidR="000E3D65" w:rsidRPr="000C32BC">
              <w:rPr>
                <w:rFonts w:ascii="Times New Roman" w:hAnsi="Times New Roman" w:cs="Times New Roman"/>
                <w:b/>
              </w:rPr>
              <w:t>izlenmekte</w:t>
            </w:r>
            <w:r w:rsidR="000E3D65" w:rsidRPr="007D6030">
              <w:rPr>
                <w:rFonts w:ascii="Times New Roman" w:hAnsi="Times New Roman" w:cs="Times New Roman"/>
              </w:rPr>
              <w:t xml:space="preserve"> ve </w:t>
            </w:r>
            <w:r w:rsidR="000E3D65" w:rsidRPr="000C32BC">
              <w:rPr>
                <w:rFonts w:ascii="Times New Roman" w:hAnsi="Times New Roman" w:cs="Times New Roman"/>
                <w:b/>
              </w:rPr>
              <w:t>iyileştirilmek</w:t>
            </w:r>
            <w:r w:rsidR="000C32BC">
              <w:rPr>
                <w:rFonts w:ascii="Times New Roman" w:hAnsi="Times New Roman" w:cs="Times New Roman"/>
                <w:b/>
              </w:rPr>
              <w:t>-</w:t>
            </w:r>
            <w:proofErr w:type="spellStart"/>
            <w:r w:rsidR="000E3D65" w:rsidRPr="000C32BC">
              <w:rPr>
                <w:rFonts w:ascii="Times New Roman" w:hAnsi="Times New Roman" w:cs="Times New Roman"/>
                <w:b/>
              </w:rPr>
              <w:t>tedir</w:t>
            </w:r>
            <w:proofErr w:type="spellEnd"/>
          </w:p>
        </w:tc>
        <w:tc>
          <w:tcPr>
            <w:tcW w:w="1560" w:type="dxa"/>
          </w:tcPr>
          <w:p w14:paraId="666397D9" w14:textId="77777777" w:rsidR="000E3D65" w:rsidRPr="007D6030" w:rsidRDefault="001A16CE"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2377E3" w:rsidRPr="007D6030">
              <w:rPr>
                <w:rFonts w:ascii="Times New Roman" w:hAnsi="Times New Roman" w:cs="Times New Roman"/>
              </w:rPr>
              <w:t>.</w:t>
            </w:r>
          </w:p>
        </w:tc>
      </w:tr>
      <w:tr w:rsidR="000E3D65" w:rsidRPr="007D6030" w14:paraId="676F8E3B" w14:textId="77777777" w:rsidTr="000C32BC">
        <w:trPr>
          <w:trHeight w:val="576"/>
        </w:trPr>
        <w:tc>
          <w:tcPr>
            <w:tcW w:w="993" w:type="dxa"/>
          </w:tcPr>
          <w:p w14:paraId="4AB827DB" w14:textId="77777777" w:rsidR="000E3D65" w:rsidRPr="007D6030" w:rsidRDefault="000E3D65" w:rsidP="0021661B">
            <w:pPr>
              <w:rPr>
                <w:rFonts w:ascii="Times New Roman" w:hAnsi="Times New Roman" w:cs="Times New Roman"/>
                <w:b/>
              </w:rPr>
            </w:pPr>
            <w:r w:rsidRPr="007D6030">
              <w:rPr>
                <w:rFonts w:ascii="Times New Roman" w:hAnsi="Times New Roman" w:cs="Times New Roman"/>
                <w:b/>
              </w:rPr>
              <w:t>(X) ile işaretleyiniz.</w:t>
            </w:r>
          </w:p>
        </w:tc>
        <w:tc>
          <w:tcPr>
            <w:tcW w:w="1417" w:type="dxa"/>
          </w:tcPr>
          <w:p w14:paraId="15DDC671" w14:textId="4438E633" w:rsidR="000E3D65" w:rsidRPr="007D6030" w:rsidRDefault="003329E4" w:rsidP="0021661B">
            <w:pPr>
              <w:rPr>
                <w:rFonts w:ascii="Times New Roman" w:hAnsi="Times New Roman" w:cs="Times New Roman"/>
                <w:b/>
              </w:rPr>
            </w:pPr>
            <w:r>
              <w:rPr>
                <w:rFonts w:ascii="Times New Roman" w:hAnsi="Times New Roman" w:cs="Times New Roman"/>
                <w:b/>
              </w:rPr>
              <w:t>X</w:t>
            </w:r>
          </w:p>
        </w:tc>
        <w:tc>
          <w:tcPr>
            <w:tcW w:w="2268" w:type="dxa"/>
          </w:tcPr>
          <w:p w14:paraId="78129445" w14:textId="77777777" w:rsidR="000E3D65" w:rsidRPr="007D6030" w:rsidRDefault="000E3D65" w:rsidP="0021661B">
            <w:pPr>
              <w:rPr>
                <w:rFonts w:ascii="Times New Roman" w:hAnsi="Times New Roman" w:cs="Times New Roman"/>
                <w:b/>
              </w:rPr>
            </w:pPr>
          </w:p>
        </w:tc>
        <w:tc>
          <w:tcPr>
            <w:tcW w:w="2552" w:type="dxa"/>
          </w:tcPr>
          <w:p w14:paraId="7BCF163F" w14:textId="77777777" w:rsidR="000E3D65" w:rsidRPr="007D6030" w:rsidRDefault="000E3D65" w:rsidP="0021661B">
            <w:pPr>
              <w:rPr>
                <w:rFonts w:ascii="Times New Roman" w:hAnsi="Times New Roman" w:cs="Times New Roman"/>
                <w:b/>
              </w:rPr>
            </w:pPr>
          </w:p>
        </w:tc>
        <w:tc>
          <w:tcPr>
            <w:tcW w:w="1559" w:type="dxa"/>
          </w:tcPr>
          <w:p w14:paraId="52956067" w14:textId="77777777" w:rsidR="000E3D65" w:rsidRPr="007D6030" w:rsidRDefault="000E3D65" w:rsidP="0021661B">
            <w:pPr>
              <w:rPr>
                <w:rFonts w:ascii="Times New Roman" w:hAnsi="Times New Roman" w:cs="Times New Roman"/>
                <w:b/>
              </w:rPr>
            </w:pPr>
          </w:p>
        </w:tc>
        <w:tc>
          <w:tcPr>
            <w:tcW w:w="1560" w:type="dxa"/>
          </w:tcPr>
          <w:p w14:paraId="47A03073" w14:textId="77777777" w:rsidR="000E3D65" w:rsidRPr="007D6030" w:rsidRDefault="000E3D65" w:rsidP="0021661B">
            <w:pPr>
              <w:rPr>
                <w:rFonts w:ascii="Times New Roman" w:hAnsi="Times New Roman" w:cs="Times New Roman"/>
                <w:b/>
              </w:rPr>
            </w:pPr>
          </w:p>
        </w:tc>
      </w:tr>
    </w:tbl>
    <w:p w14:paraId="3DB06133" w14:textId="77777777" w:rsidR="00D154CC" w:rsidRPr="007D6030" w:rsidRDefault="001A16CE" w:rsidP="00DA70FD">
      <w:pPr>
        <w:pStyle w:val="Default"/>
        <w:spacing w:before="40" w:line="360" w:lineRule="auto"/>
        <w:rPr>
          <w:b/>
          <w:iCs/>
          <w:color w:val="auto"/>
          <w:sz w:val="22"/>
          <w:szCs w:val="22"/>
        </w:rPr>
      </w:pPr>
      <w:r w:rsidRPr="007D6030">
        <w:rPr>
          <w:b/>
          <w:iCs/>
          <w:color w:val="auto"/>
          <w:sz w:val="22"/>
          <w:szCs w:val="22"/>
        </w:rPr>
        <w:t>Örnek Kanıtlar</w:t>
      </w:r>
    </w:p>
    <w:p w14:paraId="5063C2A0" w14:textId="6A5FDE9E" w:rsidR="00AB0071" w:rsidRPr="003329E4" w:rsidRDefault="003329E4" w:rsidP="003329E4">
      <w:pPr>
        <w:shd w:val="clear" w:color="auto" w:fill="FFFFFF"/>
        <w:spacing w:before="15" w:after="0" w:line="360" w:lineRule="auto"/>
        <w:jc w:val="both"/>
        <w:rPr>
          <w:rFonts w:ascii="Times New Roman" w:eastAsia="Times New Roman" w:hAnsi="Times New Roman" w:cs="Times New Roman"/>
          <w:lang w:eastAsia="tr-TR"/>
        </w:rPr>
      </w:pPr>
      <w:r w:rsidRPr="003329E4">
        <w:rPr>
          <w:rFonts w:ascii="Times New Roman" w:eastAsia="Times New Roman" w:hAnsi="Times New Roman" w:cs="Times New Roman"/>
          <w:lang w:eastAsia="tr-TR"/>
        </w:rPr>
        <w:t xml:space="preserve">Kanıt bulunmamaktadır. </w:t>
      </w:r>
    </w:p>
    <w:p w14:paraId="1E2E444D" w14:textId="77777777" w:rsidR="00F01BAC" w:rsidRPr="00467CC9" w:rsidRDefault="00F01BAC" w:rsidP="00F01BAC">
      <w:pPr>
        <w:pStyle w:val="Balk1"/>
        <w:rPr>
          <w:rFonts w:ascii="Times New Roman" w:hAnsi="Times New Roman" w:cs="Times New Roman"/>
          <w:color w:val="auto"/>
        </w:rPr>
      </w:pPr>
      <w:r w:rsidRPr="00467CC9">
        <w:rPr>
          <w:rFonts w:ascii="Times New Roman" w:eastAsiaTheme="minorHAnsi" w:hAnsi="Times New Roman" w:cs="Times New Roman"/>
          <w:bCs w:val="0"/>
          <w:color w:val="auto"/>
          <w:sz w:val="22"/>
          <w:szCs w:val="22"/>
        </w:rPr>
        <w:t>E.4. Destek Hizmetleri:</w:t>
      </w:r>
      <w:r w:rsidRPr="00467CC9">
        <w:rPr>
          <w:rFonts w:ascii="Times New Roman" w:hAnsi="Times New Roman" w:cs="Times New Roman"/>
          <w:color w:val="auto"/>
          <w:sz w:val="24"/>
          <w:szCs w:val="22"/>
        </w:rPr>
        <w:t xml:space="preserve"> </w:t>
      </w:r>
      <w:r w:rsidRPr="00467CC9">
        <w:rPr>
          <w:rFonts w:ascii="Times New Roman" w:eastAsiaTheme="minorHAnsi" w:hAnsi="Times New Roman" w:cs="Times New Roman"/>
          <w:b w:val="0"/>
          <w:bCs w:val="0"/>
          <w:color w:val="auto"/>
          <w:sz w:val="22"/>
          <w:szCs w:val="22"/>
        </w:rPr>
        <w:t>Birim</w:t>
      </w:r>
      <w:r w:rsidRPr="00F01BAC">
        <w:rPr>
          <w:rFonts w:ascii="Times New Roman" w:eastAsiaTheme="minorHAnsi" w:hAnsi="Times New Roman" w:cs="Times New Roman"/>
          <w:b w:val="0"/>
          <w:bCs w:val="0"/>
          <w:color w:val="auto"/>
          <w:sz w:val="22"/>
          <w:szCs w:val="22"/>
        </w:rPr>
        <w:t>, dışarıdan aldığı destek hizmetlerinin uygunluğunu, kalitesini ve sürekliliğini güvence altına almalıdır.</w:t>
      </w:r>
    </w:p>
    <w:p w14:paraId="6FFEFF15" w14:textId="77777777" w:rsidR="00F01BAC" w:rsidRPr="00467CC9" w:rsidRDefault="00F01BAC" w:rsidP="00F01BAC">
      <w:pPr>
        <w:pStyle w:val="Balk1"/>
        <w:rPr>
          <w:rFonts w:ascii="Times New Roman" w:eastAsiaTheme="minorHAnsi" w:hAnsi="Times New Roman" w:cs="Times New Roman"/>
          <w:bCs w:val="0"/>
          <w:color w:val="auto"/>
          <w:sz w:val="22"/>
          <w:szCs w:val="22"/>
        </w:rPr>
      </w:pPr>
      <w:r w:rsidRPr="00467CC9">
        <w:rPr>
          <w:rFonts w:ascii="Times New Roman" w:eastAsiaTheme="minorHAnsi" w:hAnsi="Times New Roman" w:cs="Times New Roman"/>
          <w:bCs w:val="0"/>
          <w:color w:val="auto"/>
          <w:sz w:val="22"/>
          <w:szCs w:val="22"/>
        </w:rPr>
        <w:t>E.4.1. Hizmet ve malların uygunluğu, kalitesi ve sürekliliği</w:t>
      </w:r>
      <w:r w:rsidRPr="00467CC9">
        <w:rPr>
          <w:rFonts w:ascii="Times New Roman" w:eastAsiaTheme="minorHAnsi" w:hAnsi="Times New Roman" w:cs="Times New Roman"/>
          <w:bCs w:val="0"/>
          <w:color w:val="auto"/>
          <w:sz w:val="22"/>
          <w:szCs w:val="22"/>
        </w:rPr>
        <w:cr/>
      </w:r>
    </w:p>
    <w:p w14:paraId="248CC2EA" w14:textId="35032CB0"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Pr>
          <w:rFonts w:ascii="Times New Roman" w:hAnsi="Times New Roman" w:cs="Times New Roman"/>
        </w:rPr>
        <w:t xml:space="preserve">Birim </w:t>
      </w:r>
      <w:r w:rsidRPr="00C246EE">
        <w:rPr>
          <w:rFonts w:ascii="Times New Roman" w:hAnsi="Times New Roman" w:cs="Times New Roman"/>
        </w:rPr>
        <w:t xml:space="preserve">dışından tedarik edilen hizmetlerin tedarik süreci, uygunluk ve </w:t>
      </w:r>
      <w:r>
        <w:rPr>
          <w:rFonts w:ascii="Times New Roman" w:hAnsi="Times New Roman" w:cs="Times New Roman"/>
        </w:rPr>
        <w:t>kalite kriterleri tanımlan</w:t>
      </w:r>
      <w:r w:rsidR="00467CC9">
        <w:rPr>
          <w:rFonts w:ascii="Times New Roman" w:hAnsi="Times New Roman" w:cs="Times New Roman"/>
        </w:rPr>
        <w:t>ma</w:t>
      </w:r>
      <w:r>
        <w:rPr>
          <w:rFonts w:ascii="Times New Roman" w:hAnsi="Times New Roman" w:cs="Times New Roman"/>
        </w:rPr>
        <w:t>mış ve</w:t>
      </w:r>
      <w:r w:rsidRPr="00C246EE">
        <w:rPr>
          <w:rFonts w:ascii="Times New Roman" w:hAnsi="Times New Roman" w:cs="Times New Roman"/>
        </w:rPr>
        <w:t xml:space="preserve"> uygulan</w:t>
      </w:r>
      <w:r w:rsidR="00467CC9">
        <w:rPr>
          <w:rFonts w:ascii="Times New Roman" w:hAnsi="Times New Roman" w:cs="Times New Roman"/>
        </w:rPr>
        <w:t>mamıştır.</w:t>
      </w:r>
    </w:p>
    <w:p w14:paraId="471E4F44" w14:textId="50AE7AB1"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sidRPr="00C246EE">
        <w:rPr>
          <w:rFonts w:ascii="Times New Roman" w:hAnsi="Times New Roman" w:cs="Times New Roman"/>
        </w:rPr>
        <w:t>Performans ve memnuniyet kontrolleri</w:t>
      </w:r>
      <w:r>
        <w:rPr>
          <w:rFonts w:ascii="Times New Roman" w:hAnsi="Times New Roman" w:cs="Times New Roman"/>
        </w:rPr>
        <w:t xml:space="preserve"> yapılmakta </w:t>
      </w:r>
      <w:r w:rsidRPr="00C246EE">
        <w:rPr>
          <w:rFonts w:ascii="Times New Roman" w:hAnsi="Times New Roman" w:cs="Times New Roman"/>
        </w:rPr>
        <w:t>ve bağlı iyileştirmeler gerçekleştirilme</w:t>
      </w:r>
      <w:r w:rsidR="000A15AF">
        <w:rPr>
          <w:rFonts w:ascii="Times New Roman" w:hAnsi="Times New Roman" w:cs="Times New Roman"/>
        </w:rPr>
        <w:t xml:space="preserve">mektedir. </w:t>
      </w:r>
    </w:p>
    <w:p w14:paraId="70D3CFBF" w14:textId="77777777" w:rsidR="00F01BAC" w:rsidRDefault="00F01BAC" w:rsidP="00F01BAC">
      <w:pPr>
        <w:pStyle w:val="Default"/>
        <w:spacing w:line="360" w:lineRule="auto"/>
        <w:rPr>
          <w:b/>
          <w:iCs/>
          <w:color w:val="auto"/>
          <w:sz w:val="22"/>
          <w:szCs w:val="22"/>
        </w:rPr>
      </w:pPr>
    </w:p>
    <w:p w14:paraId="2F65575E" w14:textId="77777777" w:rsidR="003D19ED" w:rsidRDefault="003D19ED" w:rsidP="00F01BAC">
      <w:pPr>
        <w:pStyle w:val="Default"/>
        <w:spacing w:line="360" w:lineRule="auto"/>
        <w:rPr>
          <w:b/>
          <w:iCs/>
          <w:color w:val="auto"/>
          <w:sz w:val="22"/>
          <w:szCs w:val="22"/>
        </w:rPr>
      </w:pPr>
    </w:p>
    <w:p w14:paraId="5F9053A3" w14:textId="77777777" w:rsidR="003D19ED" w:rsidRDefault="003D19ED" w:rsidP="00F01BAC">
      <w:pPr>
        <w:pStyle w:val="Default"/>
        <w:spacing w:line="360" w:lineRule="auto"/>
        <w:rPr>
          <w:b/>
          <w:iCs/>
          <w:color w:val="auto"/>
          <w:sz w:val="22"/>
          <w:szCs w:val="22"/>
        </w:rPr>
      </w:pPr>
    </w:p>
    <w:p w14:paraId="07DAA5CA" w14:textId="77777777" w:rsidR="003D19ED" w:rsidRDefault="003D19ED" w:rsidP="00F01BAC">
      <w:pPr>
        <w:pStyle w:val="Default"/>
        <w:spacing w:line="360" w:lineRule="auto"/>
        <w:rPr>
          <w:b/>
          <w:iCs/>
          <w:color w:val="auto"/>
          <w:sz w:val="22"/>
          <w:szCs w:val="22"/>
        </w:rPr>
      </w:pPr>
    </w:p>
    <w:p w14:paraId="0C1C2E57" w14:textId="77777777" w:rsidR="003D19ED" w:rsidRDefault="003D19ED" w:rsidP="00F01BAC">
      <w:pPr>
        <w:pStyle w:val="Default"/>
        <w:spacing w:line="360" w:lineRule="auto"/>
        <w:rPr>
          <w:b/>
          <w:iCs/>
          <w:color w:val="auto"/>
          <w:sz w:val="22"/>
          <w:szCs w:val="22"/>
        </w:rPr>
      </w:pPr>
    </w:p>
    <w:p w14:paraId="66404D4D" w14:textId="77777777" w:rsidR="003D19ED" w:rsidRDefault="003D19ED" w:rsidP="00F01BAC">
      <w:pPr>
        <w:pStyle w:val="Default"/>
        <w:spacing w:line="360" w:lineRule="auto"/>
        <w:rPr>
          <w:b/>
          <w:iCs/>
          <w:color w:val="auto"/>
          <w:sz w:val="22"/>
          <w:szCs w:val="22"/>
        </w:rPr>
      </w:pPr>
    </w:p>
    <w:p w14:paraId="48A48B7D" w14:textId="77777777" w:rsidR="003D19ED" w:rsidRDefault="003D19ED" w:rsidP="00F01BAC">
      <w:pPr>
        <w:pStyle w:val="Default"/>
        <w:spacing w:line="360" w:lineRule="auto"/>
        <w:rPr>
          <w:b/>
          <w:iCs/>
          <w:color w:val="auto"/>
          <w:sz w:val="22"/>
          <w:szCs w:val="22"/>
        </w:rPr>
      </w:pPr>
    </w:p>
    <w:p w14:paraId="601B9A4C" w14:textId="77777777" w:rsidR="003D19ED" w:rsidRDefault="003D19ED" w:rsidP="00F01BAC">
      <w:pPr>
        <w:pStyle w:val="Default"/>
        <w:spacing w:line="360" w:lineRule="auto"/>
        <w:rPr>
          <w:b/>
          <w:iCs/>
          <w:color w:val="auto"/>
          <w:sz w:val="22"/>
          <w:szCs w:val="22"/>
        </w:rPr>
      </w:pPr>
    </w:p>
    <w:p w14:paraId="4B5A7DCA" w14:textId="77777777" w:rsidR="003D19ED" w:rsidRDefault="003D19ED" w:rsidP="00F01BAC">
      <w:pPr>
        <w:pStyle w:val="Default"/>
        <w:spacing w:line="360" w:lineRule="auto"/>
        <w:rPr>
          <w:b/>
          <w:iCs/>
          <w:color w:val="auto"/>
          <w:sz w:val="22"/>
          <w:szCs w:val="22"/>
        </w:rPr>
      </w:pPr>
    </w:p>
    <w:p w14:paraId="12F82DFF" w14:textId="1DFB4388" w:rsidR="00F01BAC" w:rsidRPr="00F01BAC" w:rsidRDefault="00F01BAC" w:rsidP="00F01BAC">
      <w:pPr>
        <w:pStyle w:val="Default"/>
        <w:spacing w:line="360" w:lineRule="auto"/>
        <w:rPr>
          <w:b/>
          <w:iCs/>
          <w:color w:val="auto"/>
          <w:sz w:val="22"/>
          <w:szCs w:val="22"/>
        </w:rPr>
      </w:pPr>
      <w:r w:rsidRPr="00F01BAC">
        <w:rPr>
          <w:b/>
          <w:iCs/>
          <w:color w:val="auto"/>
          <w:sz w:val="22"/>
          <w:szCs w:val="22"/>
        </w:rPr>
        <w:lastRenderedPageBreak/>
        <w:t>Hizmet ve malların uygunluğu, kalitesi ve sürekliliği</w:t>
      </w:r>
    </w:p>
    <w:p w14:paraId="56095C23" w14:textId="77777777" w:rsidR="00F01BAC" w:rsidRPr="007D6030" w:rsidRDefault="00F01BAC" w:rsidP="00F01BA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7D6030" w14:paraId="665C3E19" w14:textId="77777777" w:rsidTr="000C32BC">
        <w:tc>
          <w:tcPr>
            <w:tcW w:w="993" w:type="dxa"/>
          </w:tcPr>
          <w:p w14:paraId="40209603" w14:textId="77777777" w:rsidR="00F01BAC" w:rsidRPr="007D6030" w:rsidRDefault="00F01BAC" w:rsidP="005834E0">
            <w:pPr>
              <w:rPr>
                <w:rFonts w:ascii="Times New Roman" w:hAnsi="Times New Roman" w:cs="Times New Roman"/>
                <w:b/>
              </w:rPr>
            </w:pPr>
          </w:p>
        </w:tc>
        <w:tc>
          <w:tcPr>
            <w:tcW w:w="1984" w:type="dxa"/>
          </w:tcPr>
          <w:p w14:paraId="3D27CF20"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1</w:t>
            </w:r>
          </w:p>
        </w:tc>
        <w:tc>
          <w:tcPr>
            <w:tcW w:w="1843" w:type="dxa"/>
          </w:tcPr>
          <w:p w14:paraId="3B41D6E4"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2</w:t>
            </w:r>
          </w:p>
        </w:tc>
        <w:tc>
          <w:tcPr>
            <w:tcW w:w="1730" w:type="dxa"/>
          </w:tcPr>
          <w:p w14:paraId="67DDC19E"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3</w:t>
            </w:r>
          </w:p>
        </w:tc>
        <w:tc>
          <w:tcPr>
            <w:tcW w:w="2098" w:type="dxa"/>
          </w:tcPr>
          <w:p w14:paraId="4159AD9B"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4</w:t>
            </w:r>
          </w:p>
        </w:tc>
        <w:tc>
          <w:tcPr>
            <w:tcW w:w="1701" w:type="dxa"/>
          </w:tcPr>
          <w:p w14:paraId="2865D9AB"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5</w:t>
            </w:r>
          </w:p>
        </w:tc>
      </w:tr>
      <w:tr w:rsidR="00F01BAC" w:rsidRPr="007D6030" w14:paraId="241C75C3" w14:textId="77777777" w:rsidTr="000C32BC">
        <w:trPr>
          <w:trHeight w:val="1133"/>
        </w:trPr>
        <w:tc>
          <w:tcPr>
            <w:tcW w:w="993" w:type="dxa"/>
          </w:tcPr>
          <w:p w14:paraId="7BC74222" w14:textId="77777777" w:rsidR="00F01BAC" w:rsidRPr="007D6030" w:rsidRDefault="00F01BAC" w:rsidP="005834E0">
            <w:pPr>
              <w:rPr>
                <w:rFonts w:ascii="Times New Roman" w:hAnsi="Times New Roman" w:cs="Times New Roman"/>
                <w:b/>
              </w:rPr>
            </w:pPr>
          </w:p>
        </w:tc>
        <w:tc>
          <w:tcPr>
            <w:tcW w:w="1984" w:type="dxa"/>
          </w:tcPr>
          <w:p w14:paraId="264118A0" w14:textId="77777777"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sidR="000C32BC">
              <w:rPr>
                <w:rFonts w:ascii="Times New Roman" w:hAnsi="Times New Roman" w:cs="Times New Roman"/>
                <w:b/>
              </w:rPr>
              <w:t>bulunmamaktadır</w:t>
            </w:r>
          </w:p>
        </w:tc>
        <w:tc>
          <w:tcPr>
            <w:tcW w:w="1843" w:type="dxa"/>
          </w:tcPr>
          <w:p w14:paraId="2A5A78C9" w14:textId="77777777"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14:paraId="6BD87582" w14:textId="77777777" w:rsidR="00F01BAC" w:rsidRPr="007D6030" w:rsidRDefault="00412B84" w:rsidP="005834E0">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14:paraId="6A20E8CC" w14:textId="77777777" w:rsidR="00F01BAC" w:rsidRPr="007D6030" w:rsidRDefault="00412B84" w:rsidP="005834E0">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14:paraId="0B8FBB98" w14:textId="77777777" w:rsidR="00F01BAC" w:rsidRPr="007D6030" w:rsidRDefault="00412B84" w:rsidP="005834E0">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F01BAC" w:rsidRPr="007D6030" w14:paraId="3203163D" w14:textId="77777777" w:rsidTr="000C32BC">
        <w:trPr>
          <w:trHeight w:val="576"/>
        </w:trPr>
        <w:tc>
          <w:tcPr>
            <w:tcW w:w="993" w:type="dxa"/>
          </w:tcPr>
          <w:p w14:paraId="72DE6E83" w14:textId="77777777" w:rsidR="00F01BAC" w:rsidRPr="007D6030" w:rsidRDefault="00F01BAC"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5A428C07" w14:textId="4A287F99" w:rsidR="00F01BAC" w:rsidRPr="007D6030" w:rsidRDefault="001C428C" w:rsidP="005834E0">
            <w:pPr>
              <w:rPr>
                <w:rFonts w:ascii="Times New Roman" w:hAnsi="Times New Roman" w:cs="Times New Roman"/>
                <w:b/>
              </w:rPr>
            </w:pPr>
            <w:r>
              <w:rPr>
                <w:rFonts w:ascii="Times New Roman" w:hAnsi="Times New Roman" w:cs="Times New Roman"/>
                <w:b/>
              </w:rPr>
              <w:t>X</w:t>
            </w:r>
          </w:p>
        </w:tc>
        <w:tc>
          <w:tcPr>
            <w:tcW w:w="1843" w:type="dxa"/>
          </w:tcPr>
          <w:p w14:paraId="4602CCDF" w14:textId="77777777" w:rsidR="00F01BAC" w:rsidRPr="007D6030" w:rsidRDefault="00F01BAC" w:rsidP="005834E0">
            <w:pPr>
              <w:rPr>
                <w:rFonts w:ascii="Times New Roman" w:hAnsi="Times New Roman" w:cs="Times New Roman"/>
                <w:b/>
              </w:rPr>
            </w:pPr>
          </w:p>
        </w:tc>
        <w:tc>
          <w:tcPr>
            <w:tcW w:w="1730" w:type="dxa"/>
          </w:tcPr>
          <w:p w14:paraId="747A692A" w14:textId="77777777" w:rsidR="00F01BAC" w:rsidRPr="007D6030" w:rsidRDefault="00F01BAC" w:rsidP="005834E0">
            <w:pPr>
              <w:rPr>
                <w:rFonts w:ascii="Times New Roman" w:hAnsi="Times New Roman" w:cs="Times New Roman"/>
                <w:b/>
              </w:rPr>
            </w:pPr>
          </w:p>
        </w:tc>
        <w:tc>
          <w:tcPr>
            <w:tcW w:w="2098" w:type="dxa"/>
          </w:tcPr>
          <w:p w14:paraId="17216E84" w14:textId="77777777" w:rsidR="00F01BAC" w:rsidRPr="007D6030" w:rsidRDefault="00F01BAC" w:rsidP="005834E0">
            <w:pPr>
              <w:rPr>
                <w:rFonts w:ascii="Times New Roman" w:hAnsi="Times New Roman" w:cs="Times New Roman"/>
                <w:b/>
              </w:rPr>
            </w:pPr>
          </w:p>
        </w:tc>
        <w:tc>
          <w:tcPr>
            <w:tcW w:w="1701" w:type="dxa"/>
          </w:tcPr>
          <w:p w14:paraId="789973F9" w14:textId="77777777" w:rsidR="00F01BAC" w:rsidRPr="007D6030" w:rsidRDefault="00F01BAC" w:rsidP="005834E0">
            <w:pPr>
              <w:rPr>
                <w:rFonts w:ascii="Times New Roman" w:hAnsi="Times New Roman" w:cs="Times New Roman"/>
                <w:b/>
              </w:rPr>
            </w:pPr>
          </w:p>
        </w:tc>
      </w:tr>
    </w:tbl>
    <w:p w14:paraId="3B78E286" w14:textId="77777777" w:rsidR="00F01BAC" w:rsidRPr="007D6030" w:rsidRDefault="00F01BAC" w:rsidP="00F01BAC">
      <w:pPr>
        <w:pStyle w:val="Default"/>
        <w:spacing w:before="160" w:line="360" w:lineRule="auto"/>
        <w:rPr>
          <w:b/>
          <w:iCs/>
          <w:color w:val="auto"/>
          <w:sz w:val="22"/>
          <w:szCs w:val="22"/>
        </w:rPr>
      </w:pPr>
      <w:r w:rsidRPr="007D6030">
        <w:rPr>
          <w:b/>
          <w:iCs/>
          <w:color w:val="auto"/>
          <w:sz w:val="22"/>
          <w:szCs w:val="22"/>
        </w:rPr>
        <w:t>Örnek Kanıtlar</w:t>
      </w:r>
    </w:p>
    <w:p w14:paraId="5FCF2F8D" w14:textId="74CADD15" w:rsidR="00121C92" w:rsidRPr="001C428C" w:rsidRDefault="001C428C" w:rsidP="00C41B6A">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1C428C">
        <w:rPr>
          <w:rFonts w:ascii="Times New Roman" w:eastAsia="Times New Roman" w:hAnsi="Times New Roman" w:cs="Times New Roman"/>
          <w:lang w:eastAsia="tr-TR"/>
        </w:rPr>
        <w:t xml:space="preserve">Kanıt bulunmamaktadır. </w:t>
      </w:r>
    </w:p>
    <w:p w14:paraId="2A600D2A" w14:textId="77777777" w:rsidR="00444332" w:rsidRPr="007D6030" w:rsidRDefault="00444332" w:rsidP="00DA70FD">
      <w:pPr>
        <w:pStyle w:val="Default"/>
        <w:spacing w:line="360" w:lineRule="auto"/>
        <w:jc w:val="both"/>
        <w:rPr>
          <w:color w:val="auto"/>
          <w:sz w:val="22"/>
          <w:szCs w:val="22"/>
        </w:rPr>
      </w:pPr>
      <w:r w:rsidRPr="00A138A5">
        <w:rPr>
          <w:b/>
          <w:color w:val="auto"/>
          <w:sz w:val="22"/>
          <w:szCs w:val="22"/>
        </w:rPr>
        <w:t>E.</w:t>
      </w:r>
      <w:r w:rsidR="00D708E8" w:rsidRPr="00A138A5">
        <w:rPr>
          <w:b/>
          <w:color w:val="auto"/>
          <w:sz w:val="22"/>
          <w:szCs w:val="22"/>
        </w:rPr>
        <w:t>5</w:t>
      </w:r>
      <w:r w:rsidRPr="00A138A5">
        <w:rPr>
          <w:b/>
          <w:color w:val="auto"/>
          <w:sz w:val="22"/>
          <w:szCs w:val="22"/>
        </w:rPr>
        <w:t>. Kamuoyunu Bilgilendirme ve Hesap Verebilirlik</w:t>
      </w:r>
      <w:r w:rsidR="002009FF" w:rsidRPr="00A138A5">
        <w:rPr>
          <w:b/>
          <w:color w:val="auto"/>
          <w:sz w:val="22"/>
          <w:szCs w:val="22"/>
        </w:rPr>
        <w:t>:</w:t>
      </w:r>
      <w:r w:rsidR="002009FF" w:rsidRPr="00A138A5">
        <w:rPr>
          <w:color w:val="auto"/>
          <w:sz w:val="22"/>
          <w:szCs w:val="22"/>
          <w:shd w:val="clear" w:color="auto" w:fill="FFFFFF"/>
        </w:rPr>
        <w:t xml:space="preserve"> </w:t>
      </w:r>
      <w:r w:rsidR="00551DA7">
        <w:rPr>
          <w:color w:val="auto"/>
          <w:sz w:val="22"/>
          <w:szCs w:val="22"/>
        </w:rPr>
        <w:t>Biri</w:t>
      </w:r>
      <w:r w:rsidR="002009FF" w:rsidRPr="007D6030">
        <w:rPr>
          <w:color w:val="auto"/>
          <w:sz w:val="22"/>
          <w:szCs w:val="22"/>
        </w:rPr>
        <w:t xml:space="preserve">m, eğitim-öğretim programlarını ve araştırma-geliştirme faaliyetlerini de içerecek şekilde tüm faaliyetleri hakkındaki bilgileri açık, doğru, güncel ve kolay ulaşılabilir şekilde yayımlamalı ve kamuoyunu bilgilendirmelidir. </w:t>
      </w:r>
      <w:r w:rsidR="00551DA7">
        <w:rPr>
          <w:color w:val="auto"/>
          <w:sz w:val="22"/>
          <w:szCs w:val="22"/>
        </w:rPr>
        <w:t>Birim</w:t>
      </w:r>
      <w:r w:rsidR="002009FF" w:rsidRPr="007D6030">
        <w:rPr>
          <w:color w:val="auto"/>
          <w:sz w:val="22"/>
          <w:szCs w:val="22"/>
        </w:rPr>
        <w:t>, yönetim ve idari kadroların verimliliğini ölçüp değerlendirebilen ve hesap verebilirliklerini sağlayan yaklaşımlara sahip olmalıdır.</w:t>
      </w:r>
    </w:p>
    <w:p w14:paraId="41E5CF09" w14:textId="77777777" w:rsidR="00444332" w:rsidRPr="00A138A5" w:rsidRDefault="00F01BAC" w:rsidP="00DA70FD">
      <w:pPr>
        <w:pStyle w:val="Default"/>
        <w:spacing w:line="360" w:lineRule="auto"/>
        <w:rPr>
          <w:b/>
          <w:color w:val="auto"/>
          <w:sz w:val="22"/>
          <w:szCs w:val="22"/>
        </w:rPr>
      </w:pPr>
      <w:r w:rsidRPr="00A138A5">
        <w:rPr>
          <w:b/>
          <w:color w:val="auto"/>
          <w:sz w:val="22"/>
          <w:szCs w:val="22"/>
        </w:rPr>
        <w:t>E.</w:t>
      </w:r>
      <w:r w:rsidR="00D708E8" w:rsidRPr="00A138A5">
        <w:rPr>
          <w:b/>
          <w:color w:val="auto"/>
          <w:sz w:val="22"/>
          <w:szCs w:val="22"/>
        </w:rPr>
        <w:t>5</w:t>
      </w:r>
      <w:r w:rsidR="00444332" w:rsidRPr="00A138A5">
        <w:rPr>
          <w:b/>
          <w:color w:val="auto"/>
          <w:sz w:val="22"/>
          <w:szCs w:val="22"/>
        </w:rPr>
        <w:t>.1. Kamuoyunu bilgilendirme ve hesap verebilirlik</w:t>
      </w:r>
    </w:p>
    <w:p w14:paraId="284470C0" w14:textId="2D769E0D" w:rsidR="00551DA7" w:rsidRPr="00551DA7" w:rsidRDefault="00551DA7" w:rsidP="00551DA7">
      <w:pPr>
        <w:pStyle w:val="Default"/>
        <w:numPr>
          <w:ilvl w:val="0"/>
          <w:numId w:val="25"/>
        </w:numPr>
        <w:spacing w:line="360" w:lineRule="auto"/>
        <w:ind w:left="426"/>
        <w:jc w:val="both"/>
        <w:rPr>
          <w:color w:val="auto"/>
          <w:sz w:val="22"/>
          <w:szCs w:val="22"/>
        </w:rPr>
      </w:pPr>
      <w:r w:rsidRPr="00551DA7">
        <w:rPr>
          <w:color w:val="auto"/>
          <w:sz w:val="22"/>
          <w:szCs w:val="22"/>
        </w:rPr>
        <w:t>Kamuoyunu bilgilendirme, ilkesel olarak benimsen</w:t>
      </w:r>
      <w:r w:rsidR="00130BBF">
        <w:rPr>
          <w:color w:val="auto"/>
          <w:sz w:val="22"/>
          <w:szCs w:val="22"/>
        </w:rPr>
        <w:t>me</w:t>
      </w:r>
      <w:r w:rsidRPr="00551DA7">
        <w:rPr>
          <w:color w:val="auto"/>
          <w:sz w:val="22"/>
          <w:szCs w:val="22"/>
        </w:rPr>
        <w:t>miş, hangi kanalların nasıl kullanılacağı tasarlan</w:t>
      </w:r>
      <w:r w:rsidR="00881E71">
        <w:rPr>
          <w:color w:val="auto"/>
          <w:sz w:val="22"/>
          <w:szCs w:val="22"/>
        </w:rPr>
        <w:t>ma</w:t>
      </w:r>
      <w:r w:rsidRPr="00551DA7">
        <w:rPr>
          <w:color w:val="auto"/>
          <w:sz w:val="22"/>
          <w:szCs w:val="22"/>
        </w:rPr>
        <w:t>mış, erişilebilir olarak ilan edil</w:t>
      </w:r>
      <w:r w:rsidR="00881E71">
        <w:rPr>
          <w:color w:val="auto"/>
          <w:sz w:val="22"/>
          <w:szCs w:val="22"/>
        </w:rPr>
        <w:t>me</w:t>
      </w:r>
      <w:r w:rsidRPr="00551DA7">
        <w:rPr>
          <w:color w:val="auto"/>
          <w:sz w:val="22"/>
          <w:szCs w:val="22"/>
        </w:rPr>
        <w:t>miş ve tüm bilgilendirme adımları sistematik olarak atılma</w:t>
      </w:r>
      <w:r w:rsidR="00130BBF">
        <w:rPr>
          <w:color w:val="auto"/>
          <w:sz w:val="22"/>
          <w:szCs w:val="22"/>
        </w:rPr>
        <w:t>maktadır.</w:t>
      </w:r>
    </w:p>
    <w:p w14:paraId="64A63F7A" w14:textId="682F25DF" w:rsidR="00444332" w:rsidRDefault="00AB0071" w:rsidP="00551DA7">
      <w:pPr>
        <w:pStyle w:val="Default"/>
        <w:numPr>
          <w:ilvl w:val="0"/>
          <w:numId w:val="25"/>
        </w:numPr>
        <w:spacing w:line="360" w:lineRule="auto"/>
        <w:ind w:left="426"/>
        <w:jc w:val="both"/>
        <w:rPr>
          <w:color w:val="auto"/>
          <w:sz w:val="22"/>
          <w:szCs w:val="22"/>
        </w:rPr>
      </w:pPr>
      <w:r w:rsidRPr="007D6030">
        <w:rPr>
          <w:color w:val="auto"/>
          <w:sz w:val="22"/>
          <w:szCs w:val="22"/>
        </w:rPr>
        <w:t>Birim</w:t>
      </w:r>
      <w:r w:rsidR="00444332" w:rsidRPr="007D6030">
        <w:rPr>
          <w:color w:val="auto"/>
          <w:sz w:val="22"/>
          <w:szCs w:val="22"/>
        </w:rPr>
        <w:t xml:space="preserve"> web sayfası doğru, güncel, ilgili tüm bilgi ve verileri kamuoyuyla paylaşmakt</w:t>
      </w:r>
      <w:r w:rsidR="00533BE8">
        <w:rPr>
          <w:color w:val="auto"/>
          <w:sz w:val="22"/>
          <w:szCs w:val="22"/>
        </w:rPr>
        <w:t>adır (Kanıt-29).</w:t>
      </w:r>
      <w:r w:rsidR="00551DA7" w:rsidRPr="00551DA7">
        <w:rPr>
          <w:color w:val="auto"/>
          <w:sz w:val="22"/>
          <w:szCs w:val="22"/>
        </w:rPr>
        <w:t xml:space="preserve"> Bunun sağlanması için gerekli mekanizma mevcut</w:t>
      </w:r>
      <w:r w:rsidR="00533BE8">
        <w:rPr>
          <w:color w:val="auto"/>
          <w:sz w:val="22"/>
          <w:szCs w:val="22"/>
        </w:rPr>
        <w:t>tur (Kanıt-30).</w:t>
      </w:r>
    </w:p>
    <w:p w14:paraId="58DE2155" w14:textId="7A621AA0" w:rsidR="00551DA7" w:rsidRPr="007D6030" w:rsidRDefault="00551DA7" w:rsidP="00551DA7">
      <w:pPr>
        <w:pStyle w:val="Default"/>
        <w:numPr>
          <w:ilvl w:val="0"/>
          <w:numId w:val="25"/>
        </w:numPr>
        <w:spacing w:line="360" w:lineRule="auto"/>
        <w:ind w:left="426"/>
        <w:jc w:val="both"/>
        <w:rPr>
          <w:color w:val="auto"/>
          <w:sz w:val="22"/>
          <w:szCs w:val="22"/>
        </w:rPr>
      </w:pPr>
      <w:proofErr w:type="spellStart"/>
      <w:r>
        <w:rPr>
          <w:color w:val="auto"/>
          <w:sz w:val="22"/>
          <w:szCs w:val="22"/>
        </w:rPr>
        <w:t>Birimse</w:t>
      </w:r>
      <w:r w:rsidRPr="00551DA7">
        <w:rPr>
          <w:color w:val="auto"/>
          <w:sz w:val="22"/>
          <w:szCs w:val="22"/>
        </w:rPr>
        <w:t>l</w:t>
      </w:r>
      <w:proofErr w:type="spellEnd"/>
      <w:r w:rsidRPr="00551DA7">
        <w:rPr>
          <w:color w:val="auto"/>
          <w:sz w:val="22"/>
          <w:szCs w:val="22"/>
        </w:rPr>
        <w:t xml:space="preserve"> özerklik ile hesap verebilirlik kavramlarının birbirini tamamladığına ilişkin bulgular mevcut </w:t>
      </w:r>
      <w:r w:rsidR="0045726B">
        <w:rPr>
          <w:color w:val="auto"/>
          <w:sz w:val="22"/>
          <w:szCs w:val="22"/>
        </w:rPr>
        <w:t>değildir.</w:t>
      </w:r>
    </w:p>
    <w:p w14:paraId="5CB196F0" w14:textId="143C23BC" w:rsidR="00834D10" w:rsidRDefault="00834D10" w:rsidP="00DA70FD">
      <w:pPr>
        <w:pStyle w:val="Default"/>
        <w:numPr>
          <w:ilvl w:val="0"/>
          <w:numId w:val="25"/>
        </w:numPr>
        <w:spacing w:line="360" w:lineRule="auto"/>
        <w:ind w:left="426"/>
        <w:jc w:val="both"/>
        <w:rPr>
          <w:color w:val="auto"/>
          <w:sz w:val="22"/>
          <w:szCs w:val="22"/>
        </w:rPr>
      </w:pPr>
      <w:r w:rsidRPr="007D6030">
        <w:rPr>
          <w:color w:val="auto"/>
          <w:sz w:val="22"/>
          <w:szCs w:val="22"/>
        </w:rPr>
        <w:t>İçe ve dışa hesap verme yöntemleri kurgulan</w:t>
      </w:r>
      <w:r w:rsidR="0045726B">
        <w:rPr>
          <w:color w:val="auto"/>
          <w:sz w:val="22"/>
          <w:szCs w:val="22"/>
        </w:rPr>
        <w:t>ma</w:t>
      </w:r>
      <w:r w:rsidRPr="007D6030">
        <w:rPr>
          <w:color w:val="auto"/>
          <w:sz w:val="22"/>
          <w:szCs w:val="22"/>
        </w:rPr>
        <w:t>mış ve sistematik olarak uygulan</w:t>
      </w:r>
      <w:r w:rsidR="0045726B">
        <w:rPr>
          <w:color w:val="auto"/>
          <w:sz w:val="22"/>
          <w:szCs w:val="22"/>
        </w:rPr>
        <w:t>ma</w:t>
      </w:r>
      <w:r w:rsidRPr="007D6030">
        <w:rPr>
          <w:color w:val="auto"/>
          <w:sz w:val="22"/>
          <w:szCs w:val="22"/>
        </w:rPr>
        <w:t>makta</w:t>
      </w:r>
      <w:r w:rsidR="0045726B">
        <w:rPr>
          <w:color w:val="auto"/>
          <w:sz w:val="22"/>
          <w:szCs w:val="22"/>
        </w:rPr>
        <w:t>dır.</w:t>
      </w:r>
    </w:p>
    <w:p w14:paraId="23F865F5" w14:textId="5BFDD6BD" w:rsidR="00871062" w:rsidRPr="00871062" w:rsidRDefault="00871062" w:rsidP="00871062">
      <w:pPr>
        <w:pStyle w:val="Default"/>
        <w:numPr>
          <w:ilvl w:val="0"/>
          <w:numId w:val="25"/>
        </w:numPr>
        <w:spacing w:line="360" w:lineRule="auto"/>
        <w:ind w:left="426"/>
        <w:jc w:val="both"/>
        <w:rPr>
          <w:color w:val="auto"/>
          <w:sz w:val="22"/>
          <w:szCs w:val="22"/>
        </w:rPr>
      </w:pPr>
      <w:r w:rsidRPr="00871062">
        <w:rPr>
          <w:color w:val="auto"/>
          <w:sz w:val="22"/>
          <w:szCs w:val="22"/>
        </w:rPr>
        <w:t xml:space="preserve">Bu yöntemler sistematik </w:t>
      </w:r>
      <w:r w:rsidR="0045726B">
        <w:rPr>
          <w:color w:val="auto"/>
          <w:sz w:val="22"/>
          <w:szCs w:val="22"/>
        </w:rPr>
        <w:t>değildir</w:t>
      </w:r>
      <w:r w:rsidRPr="00871062">
        <w:rPr>
          <w:color w:val="auto"/>
          <w:sz w:val="22"/>
          <w:szCs w:val="22"/>
        </w:rPr>
        <w:t>, ilan edilen takvim çerçevesinde gerçekleştiril</w:t>
      </w:r>
      <w:r w:rsidR="0045726B">
        <w:rPr>
          <w:color w:val="auto"/>
          <w:sz w:val="22"/>
          <w:szCs w:val="22"/>
        </w:rPr>
        <w:t>me</w:t>
      </w:r>
      <w:r w:rsidRPr="00871062">
        <w:rPr>
          <w:color w:val="auto"/>
          <w:sz w:val="22"/>
          <w:szCs w:val="22"/>
        </w:rPr>
        <w:t>mekte</w:t>
      </w:r>
      <w:r w:rsidR="0045726B">
        <w:rPr>
          <w:color w:val="auto"/>
          <w:sz w:val="22"/>
          <w:szCs w:val="22"/>
        </w:rPr>
        <w:t>dir. S</w:t>
      </w:r>
      <w:r w:rsidRPr="00871062">
        <w:rPr>
          <w:color w:val="auto"/>
          <w:sz w:val="22"/>
          <w:szCs w:val="22"/>
        </w:rPr>
        <w:t xml:space="preserve">orumluları net </w:t>
      </w:r>
      <w:r w:rsidR="0045726B">
        <w:rPr>
          <w:color w:val="auto"/>
          <w:sz w:val="22"/>
          <w:szCs w:val="22"/>
        </w:rPr>
        <w:t xml:space="preserve">değildir. </w:t>
      </w:r>
    </w:p>
    <w:p w14:paraId="0B6C29A5" w14:textId="724141BD" w:rsidR="00834D10" w:rsidRDefault="00551DA7" w:rsidP="00DA70FD">
      <w:pPr>
        <w:pStyle w:val="Default"/>
        <w:numPr>
          <w:ilvl w:val="0"/>
          <w:numId w:val="25"/>
        </w:numPr>
        <w:spacing w:line="360" w:lineRule="auto"/>
        <w:ind w:left="426"/>
        <w:jc w:val="both"/>
        <w:rPr>
          <w:color w:val="auto"/>
          <w:sz w:val="22"/>
          <w:szCs w:val="22"/>
        </w:rPr>
      </w:pPr>
      <w:r>
        <w:rPr>
          <w:color w:val="auto"/>
          <w:sz w:val="22"/>
          <w:szCs w:val="22"/>
        </w:rPr>
        <w:t>Birimin</w:t>
      </w:r>
      <w:r w:rsidR="003B285B" w:rsidRPr="007D6030">
        <w:rPr>
          <w:color w:val="auto"/>
          <w:sz w:val="22"/>
          <w:szCs w:val="22"/>
        </w:rPr>
        <w:t xml:space="preserve"> dış paydaşları, ilişkili olduğu yerel yönetimler, diğer üniversiteler, kamu kurumu kuruluşları, sivil toplum kuruluşları, sanayi ve yerel halk ile ilişkileri değerlendirilme</w:t>
      </w:r>
      <w:r w:rsidR="00BE5504">
        <w:rPr>
          <w:color w:val="auto"/>
          <w:sz w:val="22"/>
          <w:szCs w:val="22"/>
        </w:rPr>
        <w:t xml:space="preserve">mektedir. </w:t>
      </w:r>
      <w:r>
        <w:rPr>
          <w:color w:val="auto"/>
          <w:sz w:val="22"/>
          <w:szCs w:val="22"/>
        </w:rPr>
        <w:t>Paydaş geri bildirimleri alınma</w:t>
      </w:r>
      <w:r w:rsidR="00BE5504">
        <w:rPr>
          <w:color w:val="auto"/>
          <w:sz w:val="22"/>
          <w:szCs w:val="22"/>
        </w:rPr>
        <w:t>maktadır.</w:t>
      </w:r>
      <w:r>
        <w:rPr>
          <w:color w:val="auto"/>
          <w:sz w:val="22"/>
          <w:szCs w:val="22"/>
        </w:rPr>
        <w:t xml:space="preserve"> </w:t>
      </w:r>
      <w:r w:rsidR="00BE5504">
        <w:rPr>
          <w:color w:val="auto"/>
          <w:sz w:val="22"/>
          <w:szCs w:val="22"/>
        </w:rPr>
        <w:t>G</w:t>
      </w:r>
      <w:r>
        <w:rPr>
          <w:color w:val="auto"/>
          <w:sz w:val="22"/>
          <w:szCs w:val="22"/>
        </w:rPr>
        <w:t xml:space="preserve">eri bildirim mekanizmaları mevcut </w:t>
      </w:r>
      <w:r w:rsidR="00BE5504">
        <w:rPr>
          <w:color w:val="auto"/>
          <w:sz w:val="22"/>
          <w:szCs w:val="22"/>
        </w:rPr>
        <w:t xml:space="preserve">değildir. </w:t>
      </w:r>
    </w:p>
    <w:p w14:paraId="3E0C4F9F" w14:textId="21045523" w:rsidR="00567935" w:rsidRDefault="007F3950" w:rsidP="00860221">
      <w:pPr>
        <w:pStyle w:val="Default"/>
        <w:numPr>
          <w:ilvl w:val="0"/>
          <w:numId w:val="25"/>
        </w:numPr>
        <w:spacing w:line="360" w:lineRule="auto"/>
        <w:ind w:left="426"/>
        <w:jc w:val="both"/>
        <w:rPr>
          <w:color w:val="auto"/>
          <w:sz w:val="22"/>
          <w:szCs w:val="22"/>
        </w:rPr>
      </w:pPr>
      <w:r w:rsidRPr="00567935">
        <w:rPr>
          <w:color w:val="auto"/>
          <w:sz w:val="22"/>
          <w:szCs w:val="22"/>
        </w:rPr>
        <w:t>Birimin etkinliği alınan geri bildirimler ile değerlendiril</w:t>
      </w:r>
      <w:r w:rsidR="00567935">
        <w:rPr>
          <w:color w:val="auto"/>
          <w:sz w:val="22"/>
          <w:szCs w:val="22"/>
        </w:rPr>
        <w:t xml:space="preserve">memektedir. </w:t>
      </w:r>
    </w:p>
    <w:p w14:paraId="6FC11CC8" w14:textId="20B7184A" w:rsidR="00D46B6E" w:rsidRPr="00567935" w:rsidRDefault="00AB0071" w:rsidP="00860221">
      <w:pPr>
        <w:pStyle w:val="Default"/>
        <w:numPr>
          <w:ilvl w:val="0"/>
          <w:numId w:val="25"/>
        </w:numPr>
        <w:spacing w:line="360" w:lineRule="auto"/>
        <w:ind w:left="426"/>
        <w:jc w:val="both"/>
        <w:rPr>
          <w:color w:val="auto"/>
          <w:sz w:val="22"/>
          <w:szCs w:val="22"/>
        </w:rPr>
      </w:pPr>
      <w:r w:rsidRPr="00567935">
        <w:rPr>
          <w:color w:val="auto"/>
          <w:sz w:val="22"/>
          <w:szCs w:val="22"/>
        </w:rPr>
        <w:t>Birimin</w:t>
      </w:r>
      <w:r w:rsidR="003B285B" w:rsidRPr="00567935">
        <w:rPr>
          <w:color w:val="auto"/>
          <w:sz w:val="22"/>
          <w:szCs w:val="22"/>
        </w:rPr>
        <w:t xml:space="preserve"> genel kamuoyuna hesap verebilirliğine yönelik ilan edilmiş politikası </w:t>
      </w:r>
      <w:r w:rsidR="00567935">
        <w:rPr>
          <w:color w:val="auto"/>
          <w:sz w:val="22"/>
          <w:szCs w:val="22"/>
        </w:rPr>
        <w:t xml:space="preserve">yoktur. </w:t>
      </w:r>
    </w:p>
    <w:p w14:paraId="0C443BEF" w14:textId="77777777" w:rsidR="00D708E8" w:rsidRDefault="00D708E8" w:rsidP="00DC35D1">
      <w:pPr>
        <w:pStyle w:val="Default"/>
        <w:spacing w:line="360" w:lineRule="auto"/>
        <w:rPr>
          <w:b/>
          <w:iCs/>
          <w:color w:val="auto"/>
          <w:sz w:val="22"/>
          <w:szCs w:val="22"/>
        </w:rPr>
      </w:pPr>
      <w:r w:rsidRPr="00D708E8">
        <w:rPr>
          <w:b/>
          <w:iCs/>
          <w:color w:val="auto"/>
          <w:sz w:val="22"/>
          <w:szCs w:val="22"/>
        </w:rPr>
        <w:lastRenderedPageBreak/>
        <w:t>Kamuoyunu bilgilendirme ve hesap verebilirlik</w:t>
      </w:r>
    </w:p>
    <w:p w14:paraId="30BBFF11" w14:textId="77777777" w:rsidR="00D46B6E" w:rsidRPr="007D6030" w:rsidRDefault="00D46B6E" w:rsidP="00DC35D1">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7D6030" w14:paraId="5D8CF2A6" w14:textId="77777777" w:rsidTr="000C32BC">
        <w:tc>
          <w:tcPr>
            <w:tcW w:w="993" w:type="dxa"/>
          </w:tcPr>
          <w:p w14:paraId="3734EE57" w14:textId="77777777" w:rsidR="00954E0C" w:rsidRPr="007D6030" w:rsidRDefault="00954E0C" w:rsidP="0021661B">
            <w:pPr>
              <w:rPr>
                <w:rFonts w:ascii="Times New Roman" w:hAnsi="Times New Roman" w:cs="Times New Roman"/>
                <w:b/>
              </w:rPr>
            </w:pPr>
          </w:p>
        </w:tc>
        <w:tc>
          <w:tcPr>
            <w:tcW w:w="1984" w:type="dxa"/>
          </w:tcPr>
          <w:p w14:paraId="04A85E2B"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1</w:t>
            </w:r>
          </w:p>
        </w:tc>
        <w:tc>
          <w:tcPr>
            <w:tcW w:w="1985" w:type="dxa"/>
          </w:tcPr>
          <w:p w14:paraId="4A3153F0"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2</w:t>
            </w:r>
          </w:p>
        </w:tc>
        <w:tc>
          <w:tcPr>
            <w:tcW w:w="1701" w:type="dxa"/>
          </w:tcPr>
          <w:p w14:paraId="616E007E"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3</w:t>
            </w:r>
          </w:p>
        </w:tc>
        <w:tc>
          <w:tcPr>
            <w:tcW w:w="2126" w:type="dxa"/>
          </w:tcPr>
          <w:p w14:paraId="5415C79A"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4</w:t>
            </w:r>
          </w:p>
        </w:tc>
        <w:tc>
          <w:tcPr>
            <w:tcW w:w="1560" w:type="dxa"/>
          </w:tcPr>
          <w:p w14:paraId="62973303"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5</w:t>
            </w:r>
          </w:p>
        </w:tc>
      </w:tr>
      <w:tr w:rsidR="00954E0C" w:rsidRPr="007D6030" w14:paraId="3C8322A7" w14:textId="77777777" w:rsidTr="000C32BC">
        <w:trPr>
          <w:trHeight w:val="1133"/>
        </w:trPr>
        <w:tc>
          <w:tcPr>
            <w:tcW w:w="993" w:type="dxa"/>
          </w:tcPr>
          <w:p w14:paraId="0345AE1D" w14:textId="77777777" w:rsidR="00954E0C" w:rsidRPr="007D6030" w:rsidRDefault="00954E0C" w:rsidP="0021661B">
            <w:pPr>
              <w:rPr>
                <w:rFonts w:ascii="Times New Roman" w:hAnsi="Times New Roman" w:cs="Times New Roman"/>
                <w:b/>
              </w:rPr>
            </w:pPr>
          </w:p>
        </w:tc>
        <w:tc>
          <w:tcPr>
            <w:tcW w:w="1984" w:type="dxa"/>
          </w:tcPr>
          <w:p w14:paraId="23353FEA"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kamuoyunu bilgilendirmek ve hesap verebilirliği gerçekleştirmek üzere mekanizmalar </w:t>
            </w:r>
            <w:r w:rsidR="000C32BC">
              <w:rPr>
                <w:rFonts w:ascii="Times New Roman" w:hAnsi="Times New Roman" w:cs="Times New Roman"/>
                <w:b/>
              </w:rPr>
              <w:t>bulunmamaktadır</w:t>
            </w:r>
          </w:p>
        </w:tc>
        <w:tc>
          <w:tcPr>
            <w:tcW w:w="1985" w:type="dxa"/>
          </w:tcPr>
          <w:p w14:paraId="4CE1C262"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şeffaflık ve hesap verebilirlik ilkeleri doğrultusunda kamuoyunu bilgilendirmek üzere tanımlı süreçler </w:t>
            </w:r>
            <w:r w:rsidR="00954E0C" w:rsidRPr="000C32BC">
              <w:rPr>
                <w:rFonts w:ascii="Times New Roman" w:hAnsi="Times New Roman" w:cs="Times New Roman"/>
                <w:b/>
              </w:rPr>
              <w:t>bulunmaktadır.</w:t>
            </w:r>
          </w:p>
        </w:tc>
        <w:tc>
          <w:tcPr>
            <w:tcW w:w="1701" w:type="dxa"/>
          </w:tcPr>
          <w:p w14:paraId="0BEB1A4C" w14:textId="77777777"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 tanımlı süreçleri doğrultusunda kamuoyunu bilgilendirme ve hesap verebilirlik mekanizmalarını </w:t>
            </w:r>
            <w:r w:rsidR="00954E0C" w:rsidRPr="000C32BC">
              <w:rPr>
                <w:rFonts w:ascii="Times New Roman" w:hAnsi="Times New Roman" w:cs="Times New Roman"/>
                <w:b/>
              </w:rPr>
              <w:t>işletmektedir.</w:t>
            </w:r>
          </w:p>
        </w:tc>
        <w:tc>
          <w:tcPr>
            <w:tcW w:w="2126" w:type="dxa"/>
          </w:tcPr>
          <w:p w14:paraId="555C9047" w14:textId="77777777" w:rsidR="00954E0C" w:rsidRPr="007D6030" w:rsidRDefault="00AB0071" w:rsidP="0021661B">
            <w:pPr>
              <w:spacing w:line="276" w:lineRule="auto"/>
              <w:rPr>
                <w:rFonts w:ascii="Times New Roman" w:hAnsi="Times New Roman" w:cs="Times New Roman"/>
              </w:rPr>
            </w:pPr>
            <w:r w:rsidRPr="007D6030">
              <w:rPr>
                <w:rFonts w:ascii="Times New Roman" w:hAnsi="Times New Roman" w:cs="Times New Roman"/>
              </w:rPr>
              <w:t xml:space="preserve">Birimde </w:t>
            </w:r>
            <w:r w:rsidR="00954E0C" w:rsidRPr="007D6030">
              <w:rPr>
                <w:rFonts w:ascii="Times New Roman" w:hAnsi="Times New Roman" w:cs="Times New Roman"/>
              </w:rPr>
              <w:t xml:space="preserve">kamuoyunu bilgilendirme ve hesap verebilirlik mekanizmaları </w:t>
            </w:r>
            <w:r w:rsidR="00954E0C" w:rsidRPr="000C32BC">
              <w:rPr>
                <w:rFonts w:ascii="Times New Roman" w:hAnsi="Times New Roman" w:cs="Times New Roman"/>
                <w:b/>
              </w:rPr>
              <w:t>izlenmekte</w:t>
            </w:r>
            <w:r w:rsidR="00954E0C" w:rsidRPr="007D6030">
              <w:rPr>
                <w:rFonts w:ascii="Times New Roman" w:hAnsi="Times New Roman" w:cs="Times New Roman"/>
              </w:rPr>
              <w:t xml:space="preserve"> ve paydaş görüşleri doğrultusunda </w:t>
            </w:r>
            <w:r w:rsidR="00954E0C" w:rsidRPr="000C32BC">
              <w:rPr>
                <w:rFonts w:ascii="Times New Roman" w:hAnsi="Times New Roman" w:cs="Times New Roman"/>
                <w:b/>
              </w:rPr>
              <w:t>iyileştirilmektedir.</w:t>
            </w:r>
          </w:p>
        </w:tc>
        <w:tc>
          <w:tcPr>
            <w:tcW w:w="1560" w:type="dxa"/>
          </w:tcPr>
          <w:p w14:paraId="5B17D63F" w14:textId="77777777" w:rsidR="00954E0C" w:rsidRPr="007D6030" w:rsidRDefault="00954E0C"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AB0071" w:rsidRPr="007D6030">
              <w:rPr>
                <w:rFonts w:ascii="Times New Roman" w:hAnsi="Times New Roman" w:cs="Times New Roman"/>
              </w:rPr>
              <w:t>.</w:t>
            </w:r>
          </w:p>
        </w:tc>
      </w:tr>
      <w:tr w:rsidR="00954E0C" w:rsidRPr="007D6030" w14:paraId="5A91020E" w14:textId="77777777" w:rsidTr="000C32BC">
        <w:trPr>
          <w:trHeight w:val="576"/>
        </w:trPr>
        <w:tc>
          <w:tcPr>
            <w:tcW w:w="993" w:type="dxa"/>
          </w:tcPr>
          <w:p w14:paraId="0DD52C80" w14:textId="77777777" w:rsidR="00954E0C" w:rsidRPr="007D6030" w:rsidRDefault="00954E0C" w:rsidP="0021661B">
            <w:pPr>
              <w:rPr>
                <w:rFonts w:ascii="Times New Roman" w:hAnsi="Times New Roman" w:cs="Times New Roman"/>
                <w:b/>
              </w:rPr>
            </w:pPr>
            <w:r w:rsidRPr="007D6030">
              <w:rPr>
                <w:rFonts w:ascii="Times New Roman" w:hAnsi="Times New Roman" w:cs="Times New Roman"/>
                <w:b/>
              </w:rPr>
              <w:t>(X) ile işaretleyiniz.</w:t>
            </w:r>
          </w:p>
        </w:tc>
        <w:tc>
          <w:tcPr>
            <w:tcW w:w="1984" w:type="dxa"/>
          </w:tcPr>
          <w:p w14:paraId="4618D715" w14:textId="2B2B8941" w:rsidR="00954E0C" w:rsidRPr="007D6030" w:rsidRDefault="00567935" w:rsidP="0021661B">
            <w:pPr>
              <w:rPr>
                <w:rFonts w:ascii="Times New Roman" w:hAnsi="Times New Roman" w:cs="Times New Roman"/>
                <w:b/>
              </w:rPr>
            </w:pPr>
            <w:r>
              <w:rPr>
                <w:rFonts w:ascii="Times New Roman" w:hAnsi="Times New Roman" w:cs="Times New Roman"/>
                <w:b/>
              </w:rPr>
              <w:t>X</w:t>
            </w:r>
          </w:p>
        </w:tc>
        <w:tc>
          <w:tcPr>
            <w:tcW w:w="1985" w:type="dxa"/>
          </w:tcPr>
          <w:p w14:paraId="42001D64" w14:textId="77777777" w:rsidR="00954E0C" w:rsidRPr="007D6030" w:rsidRDefault="00954E0C" w:rsidP="0021661B">
            <w:pPr>
              <w:rPr>
                <w:rFonts w:ascii="Times New Roman" w:hAnsi="Times New Roman" w:cs="Times New Roman"/>
                <w:b/>
              </w:rPr>
            </w:pPr>
          </w:p>
        </w:tc>
        <w:tc>
          <w:tcPr>
            <w:tcW w:w="1701" w:type="dxa"/>
          </w:tcPr>
          <w:p w14:paraId="19745A39" w14:textId="77777777" w:rsidR="00954E0C" w:rsidRPr="007D6030" w:rsidRDefault="00954E0C" w:rsidP="0021661B">
            <w:pPr>
              <w:rPr>
                <w:rFonts w:ascii="Times New Roman" w:hAnsi="Times New Roman" w:cs="Times New Roman"/>
                <w:b/>
              </w:rPr>
            </w:pPr>
          </w:p>
        </w:tc>
        <w:tc>
          <w:tcPr>
            <w:tcW w:w="2126" w:type="dxa"/>
          </w:tcPr>
          <w:p w14:paraId="1FB60ED5" w14:textId="77777777" w:rsidR="00954E0C" w:rsidRPr="007D6030" w:rsidRDefault="00954E0C" w:rsidP="0021661B">
            <w:pPr>
              <w:rPr>
                <w:rFonts w:ascii="Times New Roman" w:hAnsi="Times New Roman" w:cs="Times New Roman"/>
                <w:b/>
              </w:rPr>
            </w:pPr>
          </w:p>
        </w:tc>
        <w:tc>
          <w:tcPr>
            <w:tcW w:w="1560" w:type="dxa"/>
          </w:tcPr>
          <w:p w14:paraId="2663B7DB" w14:textId="77777777" w:rsidR="00954E0C" w:rsidRPr="007D6030" w:rsidRDefault="00954E0C" w:rsidP="0021661B">
            <w:pPr>
              <w:rPr>
                <w:rFonts w:ascii="Times New Roman" w:hAnsi="Times New Roman" w:cs="Times New Roman"/>
                <w:b/>
              </w:rPr>
            </w:pPr>
          </w:p>
        </w:tc>
      </w:tr>
    </w:tbl>
    <w:p w14:paraId="0808C774" w14:textId="77777777" w:rsidR="00D154CC" w:rsidRPr="007D6030" w:rsidRDefault="008B477A" w:rsidP="00DA70FD">
      <w:pPr>
        <w:pStyle w:val="Default"/>
        <w:spacing w:before="160" w:line="360" w:lineRule="auto"/>
        <w:rPr>
          <w:b/>
          <w:iCs/>
          <w:color w:val="auto"/>
          <w:sz w:val="22"/>
          <w:szCs w:val="22"/>
        </w:rPr>
      </w:pPr>
      <w:r w:rsidRPr="007D6030">
        <w:rPr>
          <w:b/>
          <w:iCs/>
          <w:color w:val="auto"/>
          <w:sz w:val="22"/>
          <w:szCs w:val="22"/>
        </w:rPr>
        <w:t>Örnek Kanıtlar</w:t>
      </w:r>
    </w:p>
    <w:p w14:paraId="7FE09D5E" w14:textId="0BC2F402" w:rsidR="00AB0071" w:rsidRDefault="00567935"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bookmarkStart w:id="16" w:name="_Hlk61452326"/>
      <w:r>
        <w:rPr>
          <w:rFonts w:ascii="Times New Roman" w:eastAsia="Times New Roman" w:hAnsi="Times New Roman" w:cs="Times New Roman"/>
          <w:lang w:eastAsia="tr-TR"/>
        </w:rPr>
        <w:t>Kanıt-29:</w:t>
      </w:r>
      <w:r w:rsidR="00523F43">
        <w:rPr>
          <w:rFonts w:ascii="Times New Roman" w:eastAsia="Times New Roman" w:hAnsi="Times New Roman" w:cs="Times New Roman"/>
          <w:lang w:eastAsia="tr-TR"/>
        </w:rPr>
        <w:t xml:space="preserve"> </w:t>
      </w:r>
      <w:hyperlink r:id="rId19" w:history="1">
        <w:r w:rsidR="00523F43" w:rsidRPr="00B8612D">
          <w:rPr>
            <w:rStyle w:val="Kpr"/>
            <w:rFonts w:ascii="Times New Roman" w:eastAsia="Times New Roman" w:hAnsi="Times New Roman" w:cs="Times New Roman"/>
            <w:lang w:eastAsia="tr-TR"/>
          </w:rPr>
          <w:t>https://muhendislik.sdu.edu.tr/tekstil/tr/</w:t>
        </w:r>
      </w:hyperlink>
      <w:r w:rsidR="00523F43">
        <w:rPr>
          <w:rFonts w:ascii="Times New Roman" w:eastAsia="Times New Roman" w:hAnsi="Times New Roman" w:cs="Times New Roman"/>
          <w:lang w:eastAsia="tr-TR"/>
        </w:rPr>
        <w:t xml:space="preserve"> </w:t>
      </w:r>
    </w:p>
    <w:p w14:paraId="3E9E5020" w14:textId="6C175D73" w:rsidR="00567935" w:rsidRDefault="00567935"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Kanıt-30: </w:t>
      </w:r>
      <w:hyperlink r:id="rId20" w:history="1">
        <w:r w:rsidR="00523F43" w:rsidRPr="00B8612D">
          <w:rPr>
            <w:rStyle w:val="Kpr"/>
            <w:rFonts w:ascii="Times New Roman" w:eastAsia="Times New Roman" w:hAnsi="Times New Roman" w:cs="Times New Roman"/>
            <w:lang w:eastAsia="tr-TR"/>
          </w:rPr>
          <w:t>https://muhendislik.sdu.edu.tr/assets/uploads/sites/278/files/bolum-gorev-dagilimi-07032021.pdf</w:t>
        </w:r>
      </w:hyperlink>
      <w:r w:rsidR="00523F43">
        <w:rPr>
          <w:rFonts w:ascii="Times New Roman" w:eastAsia="Times New Roman" w:hAnsi="Times New Roman" w:cs="Times New Roman"/>
          <w:lang w:eastAsia="tr-TR"/>
        </w:rPr>
        <w:t xml:space="preserve"> </w:t>
      </w:r>
    </w:p>
    <w:p w14:paraId="1CD3F731" w14:textId="77777777" w:rsidR="003D19ED" w:rsidRDefault="003D19ED" w:rsidP="00DA70FD">
      <w:pPr>
        <w:shd w:val="clear" w:color="auto" w:fill="FFFFFF"/>
        <w:spacing w:before="15" w:after="0" w:line="360" w:lineRule="auto"/>
        <w:jc w:val="both"/>
        <w:rPr>
          <w:rFonts w:ascii="Times New Roman" w:eastAsia="Times New Roman" w:hAnsi="Times New Roman" w:cs="Times New Roman"/>
          <w:b/>
          <w:bCs/>
          <w:iCs/>
          <w:noProof/>
        </w:rPr>
      </w:pPr>
    </w:p>
    <w:p w14:paraId="53044B12" w14:textId="69988FDD" w:rsidR="00E9148A" w:rsidRDefault="00E9148A" w:rsidP="00DA70FD">
      <w:pPr>
        <w:shd w:val="clear" w:color="auto" w:fill="FFFFFF"/>
        <w:spacing w:before="15" w:after="0" w:line="360" w:lineRule="auto"/>
        <w:jc w:val="both"/>
        <w:rPr>
          <w:rFonts w:ascii="Times New Roman" w:eastAsia="Times New Roman" w:hAnsi="Times New Roman" w:cs="Times New Roman"/>
          <w:b/>
          <w:bCs/>
          <w:iCs/>
          <w:noProof/>
        </w:rPr>
      </w:pPr>
      <w:r w:rsidRPr="00C61BA6">
        <w:rPr>
          <w:rFonts w:ascii="Times New Roman" w:eastAsia="Times New Roman" w:hAnsi="Times New Roman" w:cs="Times New Roman"/>
          <w:b/>
          <w:bCs/>
          <w:iCs/>
          <w:noProof/>
        </w:rPr>
        <w:t>Sonuç ve Değerlendirme</w:t>
      </w:r>
    </w:p>
    <w:p w14:paraId="55239EC2" w14:textId="0A8746B3" w:rsidR="00C61BA6" w:rsidRPr="00C61BA6" w:rsidRDefault="00C61BA6" w:rsidP="00DA70FD">
      <w:pPr>
        <w:shd w:val="clear" w:color="auto" w:fill="FFFFFF"/>
        <w:spacing w:before="15" w:after="0" w:line="360" w:lineRule="auto"/>
        <w:jc w:val="both"/>
        <w:rPr>
          <w:rFonts w:ascii="Times New Roman" w:eastAsia="Times New Roman" w:hAnsi="Times New Roman" w:cs="Times New Roman"/>
          <w:lang w:eastAsia="tr-TR"/>
        </w:rPr>
      </w:pPr>
      <w:r w:rsidRPr="00C61BA6">
        <w:rPr>
          <w:rFonts w:ascii="Times New Roman" w:eastAsia="Times New Roman" w:hAnsi="Times New Roman" w:cs="Times New Roman"/>
          <w:lang w:eastAsia="tr-TR"/>
        </w:rPr>
        <w:t xml:space="preserve">2020 yılında 3 anabilim dalı, 11 akademik personel ile sürece herkesin dahil olduğu bir yönetim anlayışı belirleyen bölümümüz, </w:t>
      </w:r>
      <w:proofErr w:type="spellStart"/>
      <w:r w:rsidRPr="00C61BA6">
        <w:rPr>
          <w:rFonts w:ascii="Times New Roman" w:eastAsia="Times New Roman" w:hAnsi="Times New Roman" w:cs="Times New Roman"/>
          <w:lang w:eastAsia="tr-TR"/>
        </w:rPr>
        <w:t>pandeminin</w:t>
      </w:r>
      <w:proofErr w:type="spellEnd"/>
      <w:r w:rsidRPr="00C61BA6">
        <w:rPr>
          <w:rFonts w:ascii="Times New Roman" w:eastAsia="Times New Roman" w:hAnsi="Times New Roman" w:cs="Times New Roman"/>
          <w:lang w:eastAsia="tr-TR"/>
        </w:rPr>
        <w:t xml:space="preserve"> yarattığı kısıtlayıcı faktörlerle baş etmek ve eğitim öğretim süreçlerini sağlıklı ve kaliteli yönetmeyi yönetmeye öncelik vermiş, bunun dışında kalan faaliyetleri ne yazık ki sürecin </w:t>
      </w:r>
      <w:proofErr w:type="spellStart"/>
      <w:r w:rsidRPr="00C61BA6">
        <w:rPr>
          <w:rFonts w:ascii="Times New Roman" w:eastAsia="Times New Roman" w:hAnsi="Times New Roman" w:cs="Times New Roman"/>
          <w:lang w:eastAsia="tr-TR"/>
        </w:rPr>
        <w:t>zorlayıcılığı</w:t>
      </w:r>
      <w:proofErr w:type="spellEnd"/>
      <w:r w:rsidRPr="00C61BA6">
        <w:rPr>
          <w:rFonts w:ascii="Times New Roman" w:eastAsia="Times New Roman" w:hAnsi="Times New Roman" w:cs="Times New Roman"/>
          <w:lang w:eastAsia="tr-TR"/>
        </w:rPr>
        <w:t xml:space="preserve"> sebebiyle diğer yıllara oranla verimli bir süreç geçirilememiştir.</w:t>
      </w:r>
      <w:bookmarkEnd w:id="16"/>
    </w:p>
    <w:sectPr w:rsidR="00C61BA6" w:rsidRPr="00C61B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6C52" w14:textId="77777777" w:rsidR="00084CE7" w:rsidRDefault="00084CE7" w:rsidP="002018A2">
      <w:pPr>
        <w:spacing w:after="0" w:line="240" w:lineRule="auto"/>
      </w:pPr>
      <w:r>
        <w:separator/>
      </w:r>
    </w:p>
  </w:endnote>
  <w:endnote w:type="continuationSeparator" w:id="0">
    <w:p w14:paraId="162F7B50" w14:textId="77777777" w:rsidR="00084CE7" w:rsidRDefault="00084CE7"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621E" w14:textId="77777777" w:rsidR="00084CE7" w:rsidRDefault="00084CE7" w:rsidP="002018A2">
      <w:pPr>
        <w:spacing w:after="0" w:line="240" w:lineRule="auto"/>
      </w:pPr>
      <w:r>
        <w:separator/>
      </w:r>
    </w:p>
  </w:footnote>
  <w:footnote w:type="continuationSeparator" w:id="0">
    <w:p w14:paraId="04F2583A" w14:textId="77777777" w:rsidR="00084CE7" w:rsidRDefault="00084CE7"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1"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7"/>
  </w:num>
  <w:num w:numId="3">
    <w:abstractNumId w:val="25"/>
  </w:num>
  <w:num w:numId="4">
    <w:abstractNumId w:val="42"/>
  </w:num>
  <w:num w:numId="5">
    <w:abstractNumId w:val="63"/>
  </w:num>
  <w:num w:numId="6">
    <w:abstractNumId w:val="65"/>
  </w:num>
  <w:num w:numId="7">
    <w:abstractNumId w:val="40"/>
  </w:num>
  <w:num w:numId="8">
    <w:abstractNumId w:val="17"/>
  </w:num>
  <w:num w:numId="9">
    <w:abstractNumId w:val="7"/>
  </w:num>
  <w:num w:numId="10">
    <w:abstractNumId w:val="26"/>
  </w:num>
  <w:num w:numId="11">
    <w:abstractNumId w:val="70"/>
  </w:num>
  <w:num w:numId="12">
    <w:abstractNumId w:val="33"/>
  </w:num>
  <w:num w:numId="13">
    <w:abstractNumId w:val="61"/>
  </w:num>
  <w:num w:numId="14">
    <w:abstractNumId w:val="69"/>
  </w:num>
  <w:num w:numId="15">
    <w:abstractNumId w:val="48"/>
  </w:num>
  <w:num w:numId="16">
    <w:abstractNumId w:val="0"/>
  </w:num>
  <w:num w:numId="17">
    <w:abstractNumId w:val="11"/>
  </w:num>
  <w:num w:numId="18">
    <w:abstractNumId w:val="8"/>
  </w:num>
  <w:num w:numId="19">
    <w:abstractNumId w:val="46"/>
  </w:num>
  <w:num w:numId="20">
    <w:abstractNumId w:val="1"/>
  </w:num>
  <w:num w:numId="21">
    <w:abstractNumId w:val="23"/>
  </w:num>
  <w:num w:numId="22">
    <w:abstractNumId w:val="22"/>
  </w:num>
  <w:num w:numId="23">
    <w:abstractNumId w:val="51"/>
  </w:num>
  <w:num w:numId="24">
    <w:abstractNumId w:val="49"/>
  </w:num>
  <w:num w:numId="25">
    <w:abstractNumId w:val="55"/>
  </w:num>
  <w:num w:numId="26">
    <w:abstractNumId w:val="36"/>
  </w:num>
  <w:num w:numId="27">
    <w:abstractNumId w:val="29"/>
  </w:num>
  <w:num w:numId="28">
    <w:abstractNumId w:val="60"/>
  </w:num>
  <w:num w:numId="29">
    <w:abstractNumId w:val="58"/>
  </w:num>
  <w:num w:numId="30">
    <w:abstractNumId w:val="16"/>
  </w:num>
  <w:num w:numId="31">
    <w:abstractNumId w:val="44"/>
  </w:num>
  <w:num w:numId="32">
    <w:abstractNumId w:val="73"/>
  </w:num>
  <w:num w:numId="33">
    <w:abstractNumId w:val="75"/>
  </w:num>
  <w:num w:numId="34">
    <w:abstractNumId w:val="5"/>
  </w:num>
  <w:num w:numId="35">
    <w:abstractNumId w:val="13"/>
  </w:num>
  <w:num w:numId="36">
    <w:abstractNumId w:val="54"/>
  </w:num>
  <w:num w:numId="37">
    <w:abstractNumId w:val="20"/>
  </w:num>
  <w:num w:numId="38">
    <w:abstractNumId w:val="34"/>
  </w:num>
  <w:num w:numId="39">
    <w:abstractNumId w:val="56"/>
  </w:num>
  <w:num w:numId="40">
    <w:abstractNumId w:val="68"/>
  </w:num>
  <w:num w:numId="41">
    <w:abstractNumId w:val="2"/>
  </w:num>
  <w:num w:numId="42">
    <w:abstractNumId w:val="19"/>
  </w:num>
  <w:num w:numId="43">
    <w:abstractNumId w:val="72"/>
  </w:num>
  <w:num w:numId="44">
    <w:abstractNumId w:val="64"/>
  </w:num>
  <w:num w:numId="45">
    <w:abstractNumId w:val="27"/>
  </w:num>
  <w:num w:numId="46">
    <w:abstractNumId w:val="35"/>
  </w:num>
  <w:num w:numId="47">
    <w:abstractNumId w:val="37"/>
  </w:num>
  <w:num w:numId="48">
    <w:abstractNumId w:val="4"/>
  </w:num>
  <w:num w:numId="49">
    <w:abstractNumId w:val="76"/>
  </w:num>
  <w:num w:numId="50">
    <w:abstractNumId w:val="74"/>
  </w:num>
  <w:num w:numId="51">
    <w:abstractNumId w:val="21"/>
  </w:num>
  <w:num w:numId="52">
    <w:abstractNumId w:val="24"/>
  </w:num>
  <w:num w:numId="53">
    <w:abstractNumId w:val="12"/>
  </w:num>
  <w:num w:numId="54">
    <w:abstractNumId w:val="38"/>
  </w:num>
  <w:num w:numId="55">
    <w:abstractNumId w:val="66"/>
  </w:num>
  <w:num w:numId="56">
    <w:abstractNumId w:val="52"/>
  </w:num>
  <w:num w:numId="57">
    <w:abstractNumId w:val="50"/>
  </w:num>
  <w:num w:numId="58">
    <w:abstractNumId w:val="32"/>
  </w:num>
  <w:num w:numId="59">
    <w:abstractNumId w:val="47"/>
  </w:num>
  <w:num w:numId="60">
    <w:abstractNumId w:val="18"/>
  </w:num>
  <w:num w:numId="61">
    <w:abstractNumId w:val="62"/>
  </w:num>
  <w:num w:numId="62">
    <w:abstractNumId w:val="67"/>
  </w:num>
  <w:num w:numId="63">
    <w:abstractNumId w:val="15"/>
  </w:num>
  <w:num w:numId="64">
    <w:abstractNumId w:val="31"/>
  </w:num>
  <w:num w:numId="65">
    <w:abstractNumId w:val="10"/>
  </w:num>
  <w:num w:numId="66">
    <w:abstractNumId w:val="43"/>
  </w:num>
  <w:num w:numId="67">
    <w:abstractNumId w:val="59"/>
  </w:num>
  <w:num w:numId="68">
    <w:abstractNumId w:val="57"/>
  </w:num>
  <w:num w:numId="69">
    <w:abstractNumId w:val="71"/>
  </w:num>
  <w:num w:numId="70">
    <w:abstractNumId w:val="45"/>
  </w:num>
  <w:num w:numId="71">
    <w:abstractNumId w:val="9"/>
  </w:num>
  <w:num w:numId="72">
    <w:abstractNumId w:val="3"/>
  </w:num>
  <w:num w:numId="73">
    <w:abstractNumId w:val="39"/>
  </w:num>
  <w:num w:numId="74">
    <w:abstractNumId w:val="41"/>
  </w:num>
  <w:num w:numId="75">
    <w:abstractNumId w:val="53"/>
  </w:num>
  <w:num w:numId="76">
    <w:abstractNumId w:val="28"/>
  </w:num>
  <w:num w:numId="77">
    <w:abstractNumId w:val="6"/>
  </w:num>
  <w:num w:numId="78">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127CE"/>
    <w:rsid w:val="00022C66"/>
    <w:rsid w:val="000236B5"/>
    <w:rsid w:val="0003171E"/>
    <w:rsid w:val="00042C5A"/>
    <w:rsid w:val="00045592"/>
    <w:rsid w:val="0004589C"/>
    <w:rsid w:val="00061D43"/>
    <w:rsid w:val="000663D9"/>
    <w:rsid w:val="000666D2"/>
    <w:rsid w:val="00075013"/>
    <w:rsid w:val="00082F2F"/>
    <w:rsid w:val="000832F7"/>
    <w:rsid w:val="00084CE7"/>
    <w:rsid w:val="00091E98"/>
    <w:rsid w:val="00092AD2"/>
    <w:rsid w:val="00092C1D"/>
    <w:rsid w:val="00097A0D"/>
    <w:rsid w:val="000A15AF"/>
    <w:rsid w:val="000A3C23"/>
    <w:rsid w:val="000A7D80"/>
    <w:rsid w:val="000B0297"/>
    <w:rsid w:val="000B19F9"/>
    <w:rsid w:val="000B206C"/>
    <w:rsid w:val="000B6B9E"/>
    <w:rsid w:val="000C32BC"/>
    <w:rsid w:val="000C35B1"/>
    <w:rsid w:val="000D1A05"/>
    <w:rsid w:val="000D1F52"/>
    <w:rsid w:val="000D203F"/>
    <w:rsid w:val="000D2DE0"/>
    <w:rsid w:val="000E035A"/>
    <w:rsid w:val="000E23F2"/>
    <w:rsid w:val="000E3D65"/>
    <w:rsid w:val="000E7E36"/>
    <w:rsid w:val="001002B4"/>
    <w:rsid w:val="0011261C"/>
    <w:rsid w:val="0011518D"/>
    <w:rsid w:val="00115D12"/>
    <w:rsid w:val="00117DE3"/>
    <w:rsid w:val="00121C92"/>
    <w:rsid w:val="00123A52"/>
    <w:rsid w:val="00124370"/>
    <w:rsid w:val="00125ACE"/>
    <w:rsid w:val="00130BBF"/>
    <w:rsid w:val="00136CED"/>
    <w:rsid w:val="00137A40"/>
    <w:rsid w:val="00140A01"/>
    <w:rsid w:val="00142989"/>
    <w:rsid w:val="001546EF"/>
    <w:rsid w:val="00164C21"/>
    <w:rsid w:val="00165D77"/>
    <w:rsid w:val="00166F08"/>
    <w:rsid w:val="0017282B"/>
    <w:rsid w:val="0017643E"/>
    <w:rsid w:val="00176D11"/>
    <w:rsid w:val="00180A6B"/>
    <w:rsid w:val="00181BBC"/>
    <w:rsid w:val="00182B8D"/>
    <w:rsid w:val="00186B0D"/>
    <w:rsid w:val="00187D66"/>
    <w:rsid w:val="0019785C"/>
    <w:rsid w:val="001A0286"/>
    <w:rsid w:val="001A1618"/>
    <w:rsid w:val="001A16CE"/>
    <w:rsid w:val="001A2E41"/>
    <w:rsid w:val="001B0CCA"/>
    <w:rsid w:val="001B1FED"/>
    <w:rsid w:val="001B3F3A"/>
    <w:rsid w:val="001B5D3A"/>
    <w:rsid w:val="001C23AD"/>
    <w:rsid w:val="001C428C"/>
    <w:rsid w:val="001C7534"/>
    <w:rsid w:val="001D1CD7"/>
    <w:rsid w:val="001D411C"/>
    <w:rsid w:val="001E0EEA"/>
    <w:rsid w:val="001E5F00"/>
    <w:rsid w:val="001F220A"/>
    <w:rsid w:val="001F2D43"/>
    <w:rsid w:val="002009FF"/>
    <w:rsid w:val="0020155F"/>
    <w:rsid w:val="002018A2"/>
    <w:rsid w:val="00215F75"/>
    <w:rsid w:val="002161E1"/>
    <w:rsid w:val="0021661B"/>
    <w:rsid w:val="00217E49"/>
    <w:rsid w:val="00220D68"/>
    <w:rsid w:val="00223407"/>
    <w:rsid w:val="00224884"/>
    <w:rsid w:val="00225BDA"/>
    <w:rsid w:val="00237218"/>
    <w:rsid w:val="002377E3"/>
    <w:rsid w:val="00241648"/>
    <w:rsid w:val="002428E5"/>
    <w:rsid w:val="00242AA7"/>
    <w:rsid w:val="00243E2B"/>
    <w:rsid w:val="00244623"/>
    <w:rsid w:val="00247B68"/>
    <w:rsid w:val="00251072"/>
    <w:rsid w:val="00265600"/>
    <w:rsid w:val="00270AAB"/>
    <w:rsid w:val="00271995"/>
    <w:rsid w:val="00275591"/>
    <w:rsid w:val="00275D77"/>
    <w:rsid w:val="002815B8"/>
    <w:rsid w:val="00283C7E"/>
    <w:rsid w:val="002962D3"/>
    <w:rsid w:val="002964B8"/>
    <w:rsid w:val="00297A7A"/>
    <w:rsid w:val="002A04A3"/>
    <w:rsid w:val="002A4616"/>
    <w:rsid w:val="002B20E7"/>
    <w:rsid w:val="002B3666"/>
    <w:rsid w:val="002B3B54"/>
    <w:rsid w:val="002B783E"/>
    <w:rsid w:val="002C6981"/>
    <w:rsid w:val="002D14A6"/>
    <w:rsid w:val="002D463F"/>
    <w:rsid w:val="002D517D"/>
    <w:rsid w:val="002D6296"/>
    <w:rsid w:val="002D795F"/>
    <w:rsid w:val="002D7D02"/>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30B1"/>
    <w:rsid w:val="0032529D"/>
    <w:rsid w:val="003329E4"/>
    <w:rsid w:val="00336124"/>
    <w:rsid w:val="00336AFB"/>
    <w:rsid w:val="003377C5"/>
    <w:rsid w:val="0034046C"/>
    <w:rsid w:val="003472F2"/>
    <w:rsid w:val="00351E06"/>
    <w:rsid w:val="00356AD0"/>
    <w:rsid w:val="0036145A"/>
    <w:rsid w:val="003617D7"/>
    <w:rsid w:val="003627DF"/>
    <w:rsid w:val="00362E13"/>
    <w:rsid w:val="00363133"/>
    <w:rsid w:val="00363250"/>
    <w:rsid w:val="003669DD"/>
    <w:rsid w:val="00370132"/>
    <w:rsid w:val="0037613E"/>
    <w:rsid w:val="003848BD"/>
    <w:rsid w:val="00385049"/>
    <w:rsid w:val="00397902"/>
    <w:rsid w:val="003A092C"/>
    <w:rsid w:val="003A0949"/>
    <w:rsid w:val="003A1409"/>
    <w:rsid w:val="003B106A"/>
    <w:rsid w:val="003B285B"/>
    <w:rsid w:val="003B3973"/>
    <w:rsid w:val="003B63DE"/>
    <w:rsid w:val="003C090A"/>
    <w:rsid w:val="003C6D00"/>
    <w:rsid w:val="003C7BC1"/>
    <w:rsid w:val="003C7E05"/>
    <w:rsid w:val="003D11F1"/>
    <w:rsid w:val="003D19ED"/>
    <w:rsid w:val="003D3048"/>
    <w:rsid w:val="003E0286"/>
    <w:rsid w:val="003E21E2"/>
    <w:rsid w:val="003E3AA3"/>
    <w:rsid w:val="003E3D2A"/>
    <w:rsid w:val="003E58CA"/>
    <w:rsid w:val="003E620C"/>
    <w:rsid w:val="003E6A27"/>
    <w:rsid w:val="003E7DDB"/>
    <w:rsid w:val="003F12A3"/>
    <w:rsid w:val="003F2D39"/>
    <w:rsid w:val="003F53CB"/>
    <w:rsid w:val="003F5AD6"/>
    <w:rsid w:val="003F6944"/>
    <w:rsid w:val="004010B1"/>
    <w:rsid w:val="004017C8"/>
    <w:rsid w:val="00403FE9"/>
    <w:rsid w:val="00404868"/>
    <w:rsid w:val="00406FC3"/>
    <w:rsid w:val="00410FCC"/>
    <w:rsid w:val="00411219"/>
    <w:rsid w:val="004113BF"/>
    <w:rsid w:val="00412B84"/>
    <w:rsid w:val="0041318D"/>
    <w:rsid w:val="004136CA"/>
    <w:rsid w:val="00416761"/>
    <w:rsid w:val="00421514"/>
    <w:rsid w:val="00422B90"/>
    <w:rsid w:val="00423F6A"/>
    <w:rsid w:val="0042569C"/>
    <w:rsid w:val="00427FEC"/>
    <w:rsid w:val="004321E0"/>
    <w:rsid w:val="00434E56"/>
    <w:rsid w:val="00436837"/>
    <w:rsid w:val="00444332"/>
    <w:rsid w:val="00447153"/>
    <w:rsid w:val="00447535"/>
    <w:rsid w:val="004478E0"/>
    <w:rsid w:val="004504B8"/>
    <w:rsid w:val="00454E28"/>
    <w:rsid w:val="0045726B"/>
    <w:rsid w:val="00467CC9"/>
    <w:rsid w:val="004770AF"/>
    <w:rsid w:val="004823AC"/>
    <w:rsid w:val="00483451"/>
    <w:rsid w:val="004932A5"/>
    <w:rsid w:val="00496AE5"/>
    <w:rsid w:val="004975E9"/>
    <w:rsid w:val="00497D5F"/>
    <w:rsid w:val="004A0C16"/>
    <w:rsid w:val="004A1D9B"/>
    <w:rsid w:val="004A6146"/>
    <w:rsid w:val="004A6353"/>
    <w:rsid w:val="004B468B"/>
    <w:rsid w:val="004B58CA"/>
    <w:rsid w:val="004B67D0"/>
    <w:rsid w:val="004C266F"/>
    <w:rsid w:val="004C3AB3"/>
    <w:rsid w:val="004C5BC8"/>
    <w:rsid w:val="004D2A40"/>
    <w:rsid w:val="004D7E29"/>
    <w:rsid w:val="004E0995"/>
    <w:rsid w:val="004E165B"/>
    <w:rsid w:val="004E54D3"/>
    <w:rsid w:val="004F1892"/>
    <w:rsid w:val="004F251D"/>
    <w:rsid w:val="004F2B30"/>
    <w:rsid w:val="004F7E56"/>
    <w:rsid w:val="0050160A"/>
    <w:rsid w:val="00503260"/>
    <w:rsid w:val="00506A45"/>
    <w:rsid w:val="00506E0E"/>
    <w:rsid w:val="00506E9D"/>
    <w:rsid w:val="00523E0F"/>
    <w:rsid w:val="00523E1E"/>
    <w:rsid w:val="00523F43"/>
    <w:rsid w:val="00524990"/>
    <w:rsid w:val="005274A1"/>
    <w:rsid w:val="00533BE8"/>
    <w:rsid w:val="0053451C"/>
    <w:rsid w:val="005410C6"/>
    <w:rsid w:val="005432E1"/>
    <w:rsid w:val="00551DA7"/>
    <w:rsid w:val="00553AB8"/>
    <w:rsid w:val="00553D59"/>
    <w:rsid w:val="005555B6"/>
    <w:rsid w:val="005642B7"/>
    <w:rsid w:val="00567935"/>
    <w:rsid w:val="00577E31"/>
    <w:rsid w:val="005834E0"/>
    <w:rsid w:val="00584F0C"/>
    <w:rsid w:val="00587E49"/>
    <w:rsid w:val="00590AE3"/>
    <w:rsid w:val="00591D91"/>
    <w:rsid w:val="00593F74"/>
    <w:rsid w:val="00594410"/>
    <w:rsid w:val="00597EC2"/>
    <w:rsid w:val="005A5A4A"/>
    <w:rsid w:val="005B2FF7"/>
    <w:rsid w:val="005B5B64"/>
    <w:rsid w:val="005D027D"/>
    <w:rsid w:val="005D6287"/>
    <w:rsid w:val="005E2969"/>
    <w:rsid w:val="005E341A"/>
    <w:rsid w:val="005E35AD"/>
    <w:rsid w:val="00600ACC"/>
    <w:rsid w:val="00601D32"/>
    <w:rsid w:val="00603561"/>
    <w:rsid w:val="00604013"/>
    <w:rsid w:val="00606F2B"/>
    <w:rsid w:val="00612C77"/>
    <w:rsid w:val="00612CBC"/>
    <w:rsid w:val="00615D0C"/>
    <w:rsid w:val="00617920"/>
    <w:rsid w:val="0062024E"/>
    <w:rsid w:val="0062458C"/>
    <w:rsid w:val="0063044B"/>
    <w:rsid w:val="006327A0"/>
    <w:rsid w:val="00635C72"/>
    <w:rsid w:val="00642FAD"/>
    <w:rsid w:val="00643E17"/>
    <w:rsid w:val="00645049"/>
    <w:rsid w:val="00645F01"/>
    <w:rsid w:val="00650114"/>
    <w:rsid w:val="00651BEA"/>
    <w:rsid w:val="0065526B"/>
    <w:rsid w:val="00657330"/>
    <w:rsid w:val="006632AA"/>
    <w:rsid w:val="00663DA5"/>
    <w:rsid w:val="00676AA6"/>
    <w:rsid w:val="00682752"/>
    <w:rsid w:val="0068421C"/>
    <w:rsid w:val="0068491F"/>
    <w:rsid w:val="006873A7"/>
    <w:rsid w:val="00692BB1"/>
    <w:rsid w:val="00695FF2"/>
    <w:rsid w:val="00696446"/>
    <w:rsid w:val="006A004C"/>
    <w:rsid w:val="006A1FAA"/>
    <w:rsid w:val="006A6124"/>
    <w:rsid w:val="006A62F3"/>
    <w:rsid w:val="006A765D"/>
    <w:rsid w:val="006B4F0F"/>
    <w:rsid w:val="006C1413"/>
    <w:rsid w:val="006C5A3A"/>
    <w:rsid w:val="006D0688"/>
    <w:rsid w:val="006D1718"/>
    <w:rsid w:val="006D1FD9"/>
    <w:rsid w:val="006D71A2"/>
    <w:rsid w:val="006D73E0"/>
    <w:rsid w:val="006E0DD6"/>
    <w:rsid w:val="006E1F10"/>
    <w:rsid w:val="006E3A59"/>
    <w:rsid w:val="006E5E36"/>
    <w:rsid w:val="006F49A1"/>
    <w:rsid w:val="0070032C"/>
    <w:rsid w:val="00700E1F"/>
    <w:rsid w:val="007072D6"/>
    <w:rsid w:val="007168D7"/>
    <w:rsid w:val="007248B8"/>
    <w:rsid w:val="00735689"/>
    <w:rsid w:val="00743CEF"/>
    <w:rsid w:val="00745306"/>
    <w:rsid w:val="00745447"/>
    <w:rsid w:val="007466CE"/>
    <w:rsid w:val="00750678"/>
    <w:rsid w:val="0075196C"/>
    <w:rsid w:val="00753CD0"/>
    <w:rsid w:val="00754FEA"/>
    <w:rsid w:val="00760CE3"/>
    <w:rsid w:val="00761E6A"/>
    <w:rsid w:val="00763C30"/>
    <w:rsid w:val="00764776"/>
    <w:rsid w:val="007711C2"/>
    <w:rsid w:val="00774F90"/>
    <w:rsid w:val="00776355"/>
    <w:rsid w:val="00780A90"/>
    <w:rsid w:val="00783846"/>
    <w:rsid w:val="00785F7B"/>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26E8"/>
    <w:rsid w:val="007D31C6"/>
    <w:rsid w:val="007D3CCC"/>
    <w:rsid w:val="007D41D6"/>
    <w:rsid w:val="007D6030"/>
    <w:rsid w:val="007E7BB4"/>
    <w:rsid w:val="007F1865"/>
    <w:rsid w:val="007F1944"/>
    <w:rsid w:val="007F1B16"/>
    <w:rsid w:val="007F346A"/>
    <w:rsid w:val="007F3950"/>
    <w:rsid w:val="007F4EB9"/>
    <w:rsid w:val="007F5371"/>
    <w:rsid w:val="007F5A53"/>
    <w:rsid w:val="0080389D"/>
    <w:rsid w:val="008104AE"/>
    <w:rsid w:val="008128FD"/>
    <w:rsid w:val="008221BB"/>
    <w:rsid w:val="008266B1"/>
    <w:rsid w:val="00830543"/>
    <w:rsid w:val="008312CD"/>
    <w:rsid w:val="00831345"/>
    <w:rsid w:val="00834D10"/>
    <w:rsid w:val="008351F8"/>
    <w:rsid w:val="00835BB0"/>
    <w:rsid w:val="00835FFF"/>
    <w:rsid w:val="00836A2B"/>
    <w:rsid w:val="00841BB2"/>
    <w:rsid w:val="00841CBB"/>
    <w:rsid w:val="0084222B"/>
    <w:rsid w:val="008451CF"/>
    <w:rsid w:val="00845C9D"/>
    <w:rsid w:val="00847B51"/>
    <w:rsid w:val="00850AD1"/>
    <w:rsid w:val="00853644"/>
    <w:rsid w:val="00856E89"/>
    <w:rsid w:val="00861C40"/>
    <w:rsid w:val="008646B1"/>
    <w:rsid w:val="008666EA"/>
    <w:rsid w:val="008709CA"/>
    <w:rsid w:val="00871062"/>
    <w:rsid w:val="0087384A"/>
    <w:rsid w:val="0087385C"/>
    <w:rsid w:val="00881E71"/>
    <w:rsid w:val="00884FC5"/>
    <w:rsid w:val="008854C2"/>
    <w:rsid w:val="00893C9D"/>
    <w:rsid w:val="00897C52"/>
    <w:rsid w:val="008A1069"/>
    <w:rsid w:val="008A295F"/>
    <w:rsid w:val="008B27BA"/>
    <w:rsid w:val="008B376D"/>
    <w:rsid w:val="008B477A"/>
    <w:rsid w:val="008C0408"/>
    <w:rsid w:val="008C1904"/>
    <w:rsid w:val="008C2262"/>
    <w:rsid w:val="008C3A9F"/>
    <w:rsid w:val="008C3C9E"/>
    <w:rsid w:val="008C5323"/>
    <w:rsid w:val="008C7F44"/>
    <w:rsid w:val="008D15E9"/>
    <w:rsid w:val="008D5242"/>
    <w:rsid w:val="008D64BE"/>
    <w:rsid w:val="008E50B5"/>
    <w:rsid w:val="008F1312"/>
    <w:rsid w:val="008F154A"/>
    <w:rsid w:val="008F2B97"/>
    <w:rsid w:val="008F2E20"/>
    <w:rsid w:val="008F6D29"/>
    <w:rsid w:val="00901AD8"/>
    <w:rsid w:val="00906BCF"/>
    <w:rsid w:val="009111A9"/>
    <w:rsid w:val="00913DDC"/>
    <w:rsid w:val="00914E9C"/>
    <w:rsid w:val="0091619A"/>
    <w:rsid w:val="009215CD"/>
    <w:rsid w:val="0092294F"/>
    <w:rsid w:val="009340C3"/>
    <w:rsid w:val="0094053B"/>
    <w:rsid w:val="009407D7"/>
    <w:rsid w:val="00941399"/>
    <w:rsid w:val="009476C0"/>
    <w:rsid w:val="009529CB"/>
    <w:rsid w:val="00954E0C"/>
    <w:rsid w:val="00957485"/>
    <w:rsid w:val="009615A2"/>
    <w:rsid w:val="00965B12"/>
    <w:rsid w:val="00965E43"/>
    <w:rsid w:val="0096674D"/>
    <w:rsid w:val="00977663"/>
    <w:rsid w:val="00981E38"/>
    <w:rsid w:val="00990DB8"/>
    <w:rsid w:val="00993520"/>
    <w:rsid w:val="009A0A6C"/>
    <w:rsid w:val="009A0AE0"/>
    <w:rsid w:val="009A745A"/>
    <w:rsid w:val="009B229B"/>
    <w:rsid w:val="009B6EF5"/>
    <w:rsid w:val="009B7B03"/>
    <w:rsid w:val="009C1EDF"/>
    <w:rsid w:val="009D0E9C"/>
    <w:rsid w:val="009D2D2C"/>
    <w:rsid w:val="009D2F8F"/>
    <w:rsid w:val="009D351B"/>
    <w:rsid w:val="009D3C9F"/>
    <w:rsid w:val="009D6A34"/>
    <w:rsid w:val="009F4D01"/>
    <w:rsid w:val="009F65D2"/>
    <w:rsid w:val="00A027BE"/>
    <w:rsid w:val="00A101D5"/>
    <w:rsid w:val="00A11DCE"/>
    <w:rsid w:val="00A126D3"/>
    <w:rsid w:val="00A12FC9"/>
    <w:rsid w:val="00A138A5"/>
    <w:rsid w:val="00A173BA"/>
    <w:rsid w:val="00A17941"/>
    <w:rsid w:val="00A27FDD"/>
    <w:rsid w:val="00A31FE9"/>
    <w:rsid w:val="00A32FEC"/>
    <w:rsid w:val="00A3354B"/>
    <w:rsid w:val="00A340B3"/>
    <w:rsid w:val="00A3451C"/>
    <w:rsid w:val="00A35764"/>
    <w:rsid w:val="00A3759E"/>
    <w:rsid w:val="00A40A76"/>
    <w:rsid w:val="00A4551E"/>
    <w:rsid w:val="00A475C1"/>
    <w:rsid w:val="00A505C6"/>
    <w:rsid w:val="00A61BD0"/>
    <w:rsid w:val="00A61CF8"/>
    <w:rsid w:val="00A627E0"/>
    <w:rsid w:val="00A65C04"/>
    <w:rsid w:val="00A72FA4"/>
    <w:rsid w:val="00A73895"/>
    <w:rsid w:val="00A76593"/>
    <w:rsid w:val="00A775EB"/>
    <w:rsid w:val="00A82DA2"/>
    <w:rsid w:val="00A97206"/>
    <w:rsid w:val="00AA1F46"/>
    <w:rsid w:val="00AA3CC4"/>
    <w:rsid w:val="00AA6731"/>
    <w:rsid w:val="00AB0071"/>
    <w:rsid w:val="00AB363F"/>
    <w:rsid w:val="00AB36DE"/>
    <w:rsid w:val="00AB5934"/>
    <w:rsid w:val="00AB674B"/>
    <w:rsid w:val="00AB740F"/>
    <w:rsid w:val="00AC08DB"/>
    <w:rsid w:val="00AC69E1"/>
    <w:rsid w:val="00AD3846"/>
    <w:rsid w:val="00AD5809"/>
    <w:rsid w:val="00AE0FEF"/>
    <w:rsid w:val="00AE1DC4"/>
    <w:rsid w:val="00AF157E"/>
    <w:rsid w:val="00B060D1"/>
    <w:rsid w:val="00B06A87"/>
    <w:rsid w:val="00B07134"/>
    <w:rsid w:val="00B07DB0"/>
    <w:rsid w:val="00B12E4C"/>
    <w:rsid w:val="00B152D7"/>
    <w:rsid w:val="00B1546A"/>
    <w:rsid w:val="00B21C63"/>
    <w:rsid w:val="00B231F2"/>
    <w:rsid w:val="00B252D7"/>
    <w:rsid w:val="00B308C2"/>
    <w:rsid w:val="00B32F1E"/>
    <w:rsid w:val="00B33A1F"/>
    <w:rsid w:val="00B43F57"/>
    <w:rsid w:val="00B53E83"/>
    <w:rsid w:val="00B53F1E"/>
    <w:rsid w:val="00B55720"/>
    <w:rsid w:val="00B56AE8"/>
    <w:rsid w:val="00B61960"/>
    <w:rsid w:val="00B6458A"/>
    <w:rsid w:val="00B66DE5"/>
    <w:rsid w:val="00B81D0C"/>
    <w:rsid w:val="00B83DC6"/>
    <w:rsid w:val="00BA5073"/>
    <w:rsid w:val="00BB6C09"/>
    <w:rsid w:val="00BB7DBE"/>
    <w:rsid w:val="00BC5015"/>
    <w:rsid w:val="00BC7E18"/>
    <w:rsid w:val="00BD32EF"/>
    <w:rsid w:val="00BD64C3"/>
    <w:rsid w:val="00BD6AC8"/>
    <w:rsid w:val="00BD77B5"/>
    <w:rsid w:val="00BE0C18"/>
    <w:rsid w:val="00BE1915"/>
    <w:rsid w:val="00BE1DD2"/>
    <w:rsid w:val="00BE30FB"/>
    <w:rsid w:val="00BE3515"/>
    <w:rsid w:val="00BE5504"/>
    <w:rsid w:val="00BF5D88"/>
    <w:rsid w:val="00BF6749"/>
    <w:rsid w:val="00C012B2"/>
    <w:rsid w:val="00C02679"/>
    <w:rsid w:val="00C028DD"/>
    <w:rsid w:val="00C0332E"/>
    <w:rsid w:val="00C04FBA"/>
    <w:rsid w:val="00C06F88"/>
    <w:rsid w:val="00C159AC"/>
    <w:rsid w:val="00C21F20"/>
    <w:rsid w:val="00C22682"/>
    <w:rsid w:val="00C3083C"/>
    <w:rsid w:val="00C30FEB"/>
    <w:rsid w:val="00C3506E"/>
    <w:rsid w:val="00C421B9"/>
    <w:rsid w:val="00C42EB5"/>
    <w:rsid w:val="00C5154C"/>
    <w:rsid w:val="00C533C3"/>
    <w:rsid w:val="00C61BA6"/>
    <w:rsid w:val="00C72B7B"/>
    <w:rsid w:val="00CA0CA9"/>
    <w:rsid w:val="00CA121B"/>
    <w:rsid w:val="00CA6800"/>
    <w:rsid w:val="00CA7507"/>
    <w:rsid w:val="00CA7D9D"/>
    <w:rsid w:val="00CB47D4"/>
    <w:rsid w:val="00CB4C81"/>
    <w:rsid w:val="00CB5104"/>
    <w:rsid w:val="00CC2980"/>
    <w:rsid w:val="00CC6A32"/>
    <w:rsid w:val="00CD0439"/>
    <w:rsid w:val="00CD5BB2"/>
    <w:rsid w:val="00CE2549"/>
    <w:rsid w:val="00CE3C70"/>
    <w:rsid w:val="00CE514F"/>
    <w:rsid w:val="00CE6879"/>
    <w:rsid w:val="00CF10C9"/>
    <w:rsid w:val="00CF130B"/>
    <w:rsid w:val="00CF24D8"/>
    <w:rsid w:val="00CF79A9"/>
    <w:rsid w:val="00D02BA2"/>
    <w:rsid w:val="00D07C0A"/>
    <w:rsid w:val="00D15252"/>
    <w:rsid w:val="00D154CC"/>
    <w:rsid w:val="00D162CB"/>
    <w:rsid w:val="00D26942"/>
    <w:rsid w:val="00D275D2"/>
    <w:rsid w:val="00D369E5"/>
    <w:rsid w:val="00D44531"/>
    <w:rsid w:val="00D462BD"/>
    <w:rsid w:val="00D46B6E"/>
    <w:rsid w:val="00D52375"/>
    <w:rsid w:val="00D53023"/>
    <w:rsid w:val="00D55DD3"/>
    <w:rsid w:val="00D60CD3"/>
    <w:rsid w:val="00D620AC"/>
    <w:rsid w:val="00D642EC"/>
    <w:rsid w:val="00D6641A"/>
    <w:rsid w:val="00D66494"/>
    <w:rsid w:val="00D708E8"/>
    <w:rsid w:val="00D73B88"/>
    <w:rsid w:val="00D747AF"/>
    <w:rsid w:val="00D74E3F"/>
    <w:rsid w:val="00D911D1"/>
    <w:rsid w:val="00D937F4"/>
    <w:rsid w:val="00D94832"/>
    <w:rsid w:val="00D97FF4"/>
    <w:rsid w:val="00DA70FD"/>
    <w:rsid w:val="00DB1248"/>
    <w:rsid w:val="00DB3B2C"/>
    <w:rsid w:val="00DB474F"/>
    <w:rsid w:val="00DB6D61"/>
    <w:rsid w:val="00DC14FF"/>
    <w:rsid w:val="00DC35D1"/>
    <w:rsid w:val="00DC3C7E"/>
    <w:rsid w:val="00DC5E3C"/>
    <w:rsid w:val="00DC6B8D"/>
    <w:rsid w:val="00DC6D3D"/>
    <w:rsid w:val="00DD1653"/>
    <w:rsid w:val="00DD749D"/>
    <w:rsid w:val="00DE0867"/>
    <w:rsid w:val="00DF032C"/>
    <w:rsid w:val="00DF2EB8"/>
    <w:rsid w:val="00DF42C1"/>
    <w:rsid w:val="00E02CE9"/>
    <w:rsid w:val="00E217F3"/>
    <w:rsid w:val="00E23BE1"/>
    <w:rsid w:val="00E27BA2"/>
    <w:rsid w:val="00E37CD3"/>
    <w:rsid w:val="00E42BE4"/>
    <w:rsid w:val="00E43774"/>
    <w:rsid w:val="00E446EC"/>
    <w:rsid w:val="00E51C50"/>
    <w:rsid w:val="00E52882"/>
    <w:rsid w:val="00E616A5"/>
    <w:rsid w:val="00E63E8E"/>
    <w:rsid w:val="00E65BB6"/>
    <w:rsid w:val="00E83890"/>
    <w:rsid w:val="00E840E3"/>
    <w:rsid w:val="00E84BE4"/>
    <w:rsid w:val="00E8713F"/>
    <w:rsid w:val="00E9148A"/>
    <w:rsid w:val="00EA0FDC"/>
    <w:rsid w:val="00EA1839"/>
    <w:rsid w:val="00EA7D25"/>
    <w:rsid w:val="00EB096D"/>
    <w:rsid w:val="00EB1C7A"/>
    <w:rsid w:val="00EB63CC"/>
    <w:rsid w:val="00EC7012"/>
    <w:rsid w:val="00ED5283"/>
    <w:rsid w:val="00ED559C"/>
    <w:rsid w:val="00ED5789"/>
    <w:rsid w:val="00ED7BFA"/>
    <w:rsid w:val="00ED7E0D"/>
    <w:rsid w:val="00EE24C1"/>
    <w:rsid w:val="00EE6AD9"/>
    <w:rsid w:val="00EE7516"/>
    <w:rsid w:val="00EE7658"/>
    <w:rsid w:val="00EF1D0D"/>
    <w:rsid w:val="00EF35D7"/>
    <w:rsid w:val="00EF3B27"/>
    <w:rsid w:val="00EF4521"/>
    <w:rsid w:val="00EF7091"/>
    <w:rsid w:val="00EF70FE"/>
    <w:rsid w:val="00EF7329"/>
    <w:rsid w:val="00F012C0"/>
    <w:rsid w:val="00F01BAC"/>
    <w:rsid w:val="00F06FC7"/>
    <w:rsid w:val="00F124B8"/>
    <w:rsid w:val="00F33AEE"/>
    <w:rsid w:val="00F4624E"/>
    <w:rsid w:val="00F476BE"/>
    <w:rsid w:val="00F5029D"/>
    <w:rsid w:val="00F50BE8"/>
    <w:rsid w:val="00F50D3F"/>
    <w:rsid w:val="00F5116C"/>
    <w:rsid w:val="00F54991"/>
    <w:rsid w:val="00F55587"/>
    <w:rsid w:val="00F627B2"/>
    <w:rsid w:val="00F62EB8"/>
    <w:rsid w:val="00F658FF"/>
    <w:rsid w:val="00F717F7"/>
    <w:rsid w:val="00F766B1"/>
    <w:rsid w:val="00F808C8"/>
    <w:rsid w:val="00F83400"/>
    <w:rsid w:val="00F94E27"/>
    <w:rsid w:val="00F96D39"/>
    <w:rsid w:val="00FA3081"/>
    <w:rsid w:val="00FA4917"/>
    <w:rsid w:val="00FA77DF"/>
    <w:rsid w:val="00FB106E"/>
    <w:rsid w:val="00FB1E36"/>
    <w:rsid w:val="00FB3D48"/>
    <w:rsid w:val="00FB3EE9"/>
    <w:rsid w:val="00FC10F4"/>
    <w:rsid w:val="00FC1905"/>
    <w:rsid w:val="00FC275D"/>
    <w:rsid w:val="00FC6728"/>
    <w:rsid w:val="00FD63AE"/>
    <w:rsid w:val="00FD6C90"/>
    <w:rsid w:val="00FD738A"/>
    <w:rsid w:val="00FD7BD7"/>
    <w:rsid w:val="00FE0C01"/>
    <w:rsid w:val="00FE1AB7"/>
    <w:rsid w:val="00FE2604"/>
    <w:rsid w:val="00FE2B8B"/>
    <w:rsid w:val="00FE71A5"/>
    <w:rsid w:val="00FE7F0E"/>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4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customStyle="1" w:styleId="zmlenmeyenBahsetme2">
    <w:name w:val="Çözümlenmeyen Bahsetme2"/>
    <w:basedOn w:val="VarsaylanParagrafYazTipi"/>
    <w:uiPriority w:val="99"/>
    <w:semiHidden/>
    <w:unhideWhenUsed/>
    <w:rsid w:val="00F627B2"/>
    <w:rPr>
      <w:color w:val="605E5C"/>
      <w:shd w:val="clear" w:color="auto" w:fill="E1DFDD"/>
    </w:rPr>
  </w:style>
  <w:style w:type="character" w:styleId="zmlenmeyenBahsetme">
    <w:name w:val="Unresolved Mention"/>
    <w:basedOn w:val="VarsaylanParagrafYazTipi"/>
    <w:uiPriority w:val="99"/>
    <w:semiHidden/>
    <w:unhideWhenUsed/>
    <w:rsid w:val="00CF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OaecwKtUCo" TargetMode="External"/><Relationship Id="rId18" Type="http://schemas.openxmlformats.org/officeDocument/2006/relationships/hyperlink" Target="https://muhendislik.sdu.edu.tr/assets/uploads/sites/278/files/bolum-gorev-dagilimi-0703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p.sdu.edu.tr/tr/haber/performans-duyurusu-29182h.html" TargetMode="External"/><Relationship Id="rId17" Type="http://schemas.openxmlformats.org/officeDocument/2006/relationships/hyperlink" Target="https://muhendislik.sdu.edu.tr/tekstil/tr/akademik-kadro" TargetMode="External"/><Relationship Id="rId2" Type="http://schemas.openxmlformats.org/officeDocument/2006/relationships/numbering" Target="numbering.xml"/><Relationship Id="rId16" Type="http://schemas.openxmlformats.org/officeDocument/2006/relationships/hyperlink" Target="https://muhendislik.sdu.edu.tr/tekstil/tr/yonetim/yonetim-10966s.html" TargetMode="External"/><Relationship Id="rId20" Type="http://schemas.openxmlformats.org/officeDocument/2006/relationships/hyperlink" Target="https://muhendislik.sdu.edu.tr/assets/uploads/sites/278/files/bolum-gorev-dagilimi-0703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3.sdu.edu.tr/haber/9560/sdu-den-bilimsel-arastirmalara-destek-icin-iki-yeni-proje" TargetMode="External"/><Relationship Id="rId5" Type="http://schemas.openxmlformats.org/officeDocument/2006/relationships/webSettings" Target="webSettings.xml"/><Relationship Id="rId15" Type="http://schemas.openxmlformats.org/officeDocument/2006/relationships/hyperlink" Target="https://www.youtube.com/watch?v=7gMlbv4eR94" TargetMode="External"/><Relationship Id="rId10" Type="http://schemas.openxmlformats.org/officeDocument/2006/relationships/hyperlink" Target="https://muhendislik.sdu.edu.tr/tekstil/tr/laboratuarlar/bolum-laboratuvarlari-2035s.html" TargetMode="External"/><Relationship Id="rId19" Type="http://schemas.openxmlformats.org/officeDocument/2006/relationships/hyperlink" Target="https://muhendislik.sdu.edu.tr/tekstil/tr/" TargetMode="External"/><Relationship Id="rId4" Type="http://schemas.openxmlformats.org/officeDocument/2006/relationships/settings" Target="settings.xml"/><Relationship Id="rId9" Type="http://schemas.openxmlformats.org/officeDocument/2006/relationships/hyperlink" Target="mailto:ibrahimucgul@sdu.edu.tr" TargetMode="External"/><Relationship Id="rId14" Type="http://schemas.openxmlformats.org/officeDocument/2006/relationships/hyperlink" Target="https://www.youtube.com/watch?v=fV327agFE7A"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C7F8-B6AF-4657-AEE8-D3E7D54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10117</Words>
  <Characters>57670</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2021-11-22T08:27:00Z</dcterms:created>
  <dcterms:modified xsi:type="dcterms:W3CDTF">2021-11-22T11:26:00Z</dcterms:modified>
</cp:coreProperties>
</file>